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61294" w14:textId="7527010A" w:rsidR="015240C3" w:rsidRPr="00800F84" w:rsidRDefault="006E5C45">
      <w:pPr>
        <w:rPr>
          <w:rFonts w:ascii="Arial" w:hAnsi="Arial" w:cs="Arial"/>
          <w:sz w:val="22"/>
          <w:szCs w:val="22"/>
        </w:rPr>
      </w:pPr>
      <w:r>
        <w:br/>
      </w:r>
      <w:r w:rsidR="015240C3" w:rsidRPr="00800F84">
        <w:rPr>
          <w:rFonts w:ascii="Arial" w:hAnsi="Arial" w:cs="Arial"/>
          <w:sz w:val="22"/>
          <w:szCs w:val="22"/>
        </w:rPr>
        <w:t xml:space="preserve">This document </w:t>
      </w:r>
      <w:r w:rsidR="7639DA2D" w:rsidRPr="00800F84">
        <w:rPr>
          <w:rFonts w:ascii="Arial" w:hAnsi="Arial" w:cs="Arial"/>
          <w:sz w:val="22"/>
          <w:szCs w:val="22"/>
        </w:rPr>
        <w:t>outline steps for hospitals participating in the</w:t>
      </w:r>
      <w:r w:rsidR="006E4696" w:rsidRPr="00800F84">
        <w:rPr>
          <w:rFonts w:ascii="Arial" w:hAnsi="Arial" w:cs="Arial"/>
          <w:sz w:val="22"/>
          <w:szCs w:val="22"/>
        </w:rPr>
        <w:t xml:space="preserve"> </w:t>
      </w:r>
      <w:r w:rsidR="006E4696" w:rsidRPr="00601157">
        <w:rPr>
          <w:rFonts w:ascii="Arial" w:hAnsi="Arial" w:cs="Arial"/>
          <w:sz w:val="22"/>
          <w:szCs w:val="22"/>
          <w:u w:val="single"/>
        </w:rPr>
        <w:t>AIM</w:t>
      </w:r>
      <w:r w:rsidR="7639DA2D" w:rsidRPr="00601157">
        <w:rPr>
          <w:rFonts w:ascii="Arial" w:hAnsi="Arial" w:cs="Arial"/>
          <w:sz w:val="22"/>
          <w:szCs w:val="22"/>
          <w:u w:val="single"/>
        </w:rPr>
        <w:t xml:space="preserve"> Severe Hypertension in Pregnancy</w:t>
      </w:r>
      <w:r w:rsidR="7639DA2D" w:rsidRPr="00800F84">
        <w:rPr>
          <w:rFonts w:ascii="Arial" w:hAnsi="Arial" w:cs="Arial"/>
          <w:sz w:val="22"/>
          <w:szCs w:val="22"/>
        </w:rPr>
        <w:t xml:space="preserve"> patient safety bundle to transition from bundle implementation into sustainability. Document includes criteria </w:t>
      </w:r>
      <w:r w:rsidR="1E57A40D" w:rsidRPr="00800F84">
        <w:rPr>
          <w:rFonts w:ascii="Arial" w:hAnsi="Arial" w:cs="Arial"/>
          <w:sz w:val="22"/>
          <w:szCs w:val="22"/>
        </w:rPr>
        <w:t xml:space="preserve">for when a hospital is ready for sustainability and </w:t>
      </w:r>
      <w:r w:rsidR="00CA534A" w:rsidRPr="00800F84">
        <w:rPr>
          <w:rFonts w:ascii="Arial" w:hAnsi="Arial" w:cs="Arial"/>
          <w:sz w:val="22"/>
          <w:szCs w:val="22"/>
        </w:rPr>
        <w:t>a fillable</w:t>
      </w:r>
      <w:r w:rsidR="1E57A40D" w:rsidRPr="00800F84">
        <w:rPr>
          <w:rFonts w:ascii="Arial" w:hAnsi="Arial" w:cs="Arial"/>
          <w:sz w:val="22"/>
          <w:szCs w:val="22"/>
        </w:rPr>
        <w:t xml:space="preserve"> sustainability plan to ensure progress made during implementation is maintained. </w:t>
      </w:r>
    </w:p>
    <w:p w14:paraId="036822DB" w14:textId="5AA4F7D1" w:rsidR="04F50265" w:rsidRPr="00800F84" w:rsidRDefault="10896F51" w:rsidP="25EC2317">
      <w:pPr>
        <w:rPr>
          <w:rFonts w:ascii="Arial" w:hAnsi="Arial" w:cs="Arial"/>
          <w:b/>
          <w:bCs/>
          <w:sz w:val="22"/>
          <w:szCs w:val="22"/>
        </w:rPr>
      </w:pPr>
      <w:r w:rsidRPr="00800F84">
        <w:rPr>
          <w:rFonts w:ascii="Arial" w:hAnsi="Arial" w:cs="Arial"/>
          <w:b/>
          <w:bCs/>
          <w:sz w:val="22"/>
          <w:szCs w:val="22"/>
        </w:rPr>
        <w:t xml:space="preserve"> What is Sustainability? </w:t>
      </w:r>
    </w:p>
    <w:p w14:paraId="3150E8E0" w14:textId="6E440F24" w:rsidR="2B03EF0B" w:rsidRPr="00800F84" w:rsidRDefault="00BB77CD">
      <w:pPr>
        <w:rPr>
          <w:rFonts w:ascii="Arial" w:hAnsi="Arial" w:cs="Arial"/>
          <w:sz w:val="22"/>
          <w:szCs w:val="22"/>
        </w:rPr>
      </w:pPr>
      <w:hyperlink r:id="rId11">
        <w:r w:rsidR="2B03EF0B" w:rsidRPr="00800F84">
          <w:rPr>
            <w:rStyle w:val="Hyperlink"/>
            <w:rFonts w:ascii="Arial" w:hAnsi="Arial" w:cs="Arial"/>
            <w:sz w:val="22"/>
            <w:szCs w:val="22"/>
          </w:rPr>
          <w:t>https://www.ahrq.gov/hai/quality/tools/cauti-ltc/modules/implementation/long-term-modules/module6/mod6-facguide.html</w:t>
        </w:r>
      </w:hyperlink>
      <w:r w:rsidR="2B03EF0B" w:rsidRPr="00800F84">
        <w:rPr>
          <w:rFonts w:ascii="Arial" w:hAnsi="Arial" w:cs="Arial"/>
          <w:sz w:val="22"/>
          <w:szCs w:val="22"/>
        </w:rPr>
        <w:t xml:space="preserve"> </w:t>
      </w:r>
    </w:p>
    <w:p w14:paraId="567BF0FB" w14:textId="20610C13" w:rsidR="2B03EF0B" w:rsidRPr="00800F84" w:rsidRDefault="2B03EF0B" w:rsidP="25EC231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00F84">
        <w:rPr>
          <w:rFonts w:ascii="Arial" w:hAnsi="Arial" w:cs="Arial"/>
          <w:sz w:val="22"/>
          <w:szCs w:val="22"/>
        </w:rPr>
        <w:t>When processes or improved outcomes last within an organization after an implementation has occurred</w:t>
      </w:r>
      <w:r w:rsidR="002B7757" w:rsidRPr="00800F84">
        <w:rPr>
          <w:rFonts w:ascii="Arial" w:hAnsi="Arial" w:cs="Arial"/>
          <w:sz w:val="22"/>
          <w:szCs w:val="22"/>
        </w:rPr>
        <w:t>.</w:t>
      </w:r>
    </w:p>
    <w:p w14:paraId="52F1FFF4" w14:textId="55C27721" w:rsidR="2B03EF0B" w:rsidRPr="00800F84" w:rsidRDefault="2B03EF0B" w:rsidP="25EC231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00F84">
        <w:rPr>
          <w:rFonts w:ascii="Arial" w:hAnsi="Arial" w:cs="Arial"/>
          <w:sz w:val="22"/>
          <w:szCs w:val="22"/>
        </w:rPr>
        <w:t xml:space="preserve">An improvement that has become part of the organizational culture and has been maintained regardless of workforce </w:t>
      </w:r>
      <w:r w:rsidR="002B7757" w:rsidRPr="00800F84">
        <w:rPr>
          <w:rFonts w:ascii="Arial" w:hAnsi="Arial" w:cs="Arial"/>
          <w:sz w:val="22"/>
          <w:szCs w:val="22"/>
        </w:rPr>
        <w:t>turnover.</w:t>
      </w:r>
    </w:p>
    <w:p w14:paraId="70D69493" w14:textId="139026EC" w:rsidR="10896F51" w:rsidRPr="00800F84" w:rsidRDefault="00BB77CD">
      <w:pPr>
        <w:rPr>
          <w:rFonts w:ascii="Arial" w:hAnsi="Arial" w:cs="Arial"/>
          <w:sz w:val="22"/>
          <w:szCs w:val="22"/>
        </w:rPr>
      </w:pPr>
      <w:hyperlink r:id="rId12" w:history="1">
        <w:r w:rsidR="10896F51" w:rsidRPr="00800F84">
          <w:rPr>
            <w:rStyle w:val="Hyperlink"/>
            <w:rFonts w:ascii="Arial" w:hAnsi="Arial" w:cs="Arial"/>
            <w:sz w:val="22"/>
            <w:szCs w:val="22"/>
          </w:rPr>
          <w:t>In</w:t>
        </w:r>
        <w:r w:rsidR="0509AA53" w:rsidRPr="00800F84">
          <w:rPr>
            <w:rStyle w:val="Hyperlink"/>
            <w:rFonts w:ascii="Arial" w:hAnsi="Arial" w:cs="Arial"/>
            <w:sz w:val="22"/>
            <w:szCs w:val="22"/>
          </w:rPr>
          <w:t>stitute for Healthcare Improvement 6 Essential Practices to Sustainable Improvement</w:t>
        </w:r>
      </w:hyperlink>
    </w:p>
    <w:p w14:paraId="4908064F" w14:textId="77777777" w:rsidR="000114A0" w:rsidRPr="000114A0" w:rsidRDefault="000114A0" w:rsidP="25EC2317">
      <w:pPr>
        <w:rPr>
          <w:rFonts w:ascii="Arial" w:hAnsi="Arial" w:cs="Arial"/>
          <w:b/>
          <w:bCs/>
          <w:sz w:val="22"/>
          <w:szCs w:val="22"/>
        </w:rPr>
      </w:pPr>
      <w:r w:rsidRPr="000114A0">
        <w:rPr>
          <w:rFonts w:ascii="Arial" w:hAnsi="Arial" w:cs="Arial"/>
          <w:b/>
          <w:bCs/>
          <w:sz w:val="22"/>
          <w:szCs w:val="22"/>
        </w:rPr>
        <w:t>Sustainability Eligibility Criteria</w:t>
      </w:r>
    </w:p>
    <w:p w14:paraId="2C078E63" w14:textId="3A028C34" w:rsidR="00CF290F" w:rsidRPr="000114A0" w:rsidRDefault="60754355" w:rsidP="000114A0">
      <w:pPr>
        <w:rPr>
          <w:rFonts w:ascii="Arial" w:hAnsi="Arial" w:cs="Arial"/>
          <w:sz w:val="22"/>
          <w:szCs w:val="22"/>
        </w:rPr>
      </w:pPr>
      <w:r w:rsidRPr="000114A0">
        <w:rPr>
          <w:rFonts w:ascii="Arial" w:hAnsi="Arial" w:cs="Arial"/>
          <w:sz w:val="22"/>
          <w:szCs w:val="22"/>
        </w:rPr>
        <w:t xml:space="preserve">Hospitals </w:t>
      </w:r>
      <w:r w:rsidR="000114A0">
        <w:rPr>
          <w:rFonts w:ascii="Arial" w:hAnsi="Arial" w:cs="Arial"/>
          <w:sz w:val="22"/>
          <w:szCs w:val="22"/>
        </w:rPr>
        <w:t xml:space="preserve">can transition to sustainability once they have </w:t>
      </w:r>
      <w:r w:rsidRPr="000114A0">
        <w:rPr>
          <w:rFonts w:ascii="Arial" w:hAnsi="Arial" w:cs="Arial"/>
          <w:sz w:val="22"/>
          <w:szCs w:val="22"/>
        </w:rPr>
        <w:t xml:space="preserve">met the </w:t>
      </w:r>
      <w:r w:rsidR="015240C3" w:rsidRPr="000114A0">
        <w:rPr>
          <w:rFonts w:ascii="Arial" w:hAnsi="Arial" w:cs="Arial"/>
          <w:sz w:val="22"/>
          <w:szCs w:val="22"/>
        </w:rPr>
        <w:t xml:space="preserve">AIM </w:t>
      </w:r>
      <w:r w:rsidR="000114A0">
        <w:rPr>
          <w:rFonts w:ascii="Arial" w:hAnsi="Arial" w:cs="Arial"/>
          <w:sz w:val="22"/>
          <w:szCs w:val="22"/>
        </w:rPr>
        <w:t>Hypertension</w:t>
      </w:r>
      <w:r w:rsidR="015240C3" w:rsidRPr="000114A0">
        <w:rPr>
          <w:rFonts w:ascii="Arial" w:hAnsi="Arial" w:cs="Arial"/>
          <w:sz w:val="22"/>
          <w:szCs w:val="22"/>
        </w:rPr>
        <w:t xml:space="preserve"> QI Excellence Criteria </w:t>
      </w:r>
      <w:r w:rsidR="000114A0">
        <w:rPr>
          <w:rFonts w:ascii="Arial" w:hAnsi="Arial" w:cs="Arial"/>
          <w:sz w:val="22"/>
          <w:szCs w:val="22"/>
        </w:rPr>
        <w:t xml:space="preserve">listed below:  </w:t>
      </w:r>
    </w:p>
    <w:p w14:paraId="79323405" w14:textId="787DAD6A" w:rsidR="015240C3" w:rsidRPr="000114A0" w:rsidRDefault="72DEA273" w:rsidP="21E2674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114A0">
        <w:rPr>
          <w:rFonts w:ascii="Arial" w:hAnsi="Arial" w:cs="Arial"/>
          <w:sz w:val="22"/>
          <w:szCs w:val="22"/>
        </w:rPr>
        <w:t>At least 4 quarters of c</w:t>
      </w:r>
      <w:r w:rsidR="015240C3" w:rsidRPr="000114A0">
        <w:rPr>
          <w:rFonts w:ascii="Arial" w:hAnsi="Arial" w:cs="Arial"/>
          <w:sz w:val="22"/>
          <w:szCs w:val="22"/>
        </w:rPr>
        <w:t xml:space="preserve">omplete up-to-date data entered in the AIM data </w:t>
      </w:r>
      <w:proofErr w:type="gramStart"/>
      <w:r w:rsidR="00E65AF7" w:rsidRPr="000114A0">
        <w:rPr>
          <w:rFonts w:ascii="Arial" w:hAnsi="Arial" w:cs="Arial"/>
          <w:sz w:val="22"/>
          <w:szCs w:val="22"/>
        </w:rPr>
        <w:t>portal</w:t>
      </w:r>
      <w:proofErr w:type="gramEnd"/>
    </w:p>
    <w:p w14:paraId="2528CB7D" w14:textId="2F75F5D3" w:rsidR="015240C3" w:rsidRPr="00800F84" w:rsidRDefault="015240C3" w:rsidP="21E2674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800F84">
        <w:rPr>
          <w:rFonts w:ascii="Arial" w:hAnsi="Arial" w:cs="Arial"/>
          <w:sz w:val="22"/>
          <w:szCs w:val="22"/>
        </w:rPr>
        <w:t xml:space="preserve">Data must be stratified by race, ethnicity, and </w:t>
      </w:r>
      <w:proofErr w:type="gramStart"/>
      <w:r w:rsidRPr="00800F84">
        <w:rPr>
          <w:rFonts w:ascii="Arial" w:hAnsi="Arial" w:cs="Arial"/>
          <w:sz w:val="22"/>
          <w:szCs w:val="22"/>
        </w:rPr>
        <w:t>payor</w:t>
      </w:r>
      <w:proofErr w:type="gramEnd"/>
    </w:p>
    <w:p w14:paraId="72AED173" w14:textId="054C586C" w:rsidR="015240C3" w:rsidRPr="00800F84" w:rsidRDefault="015240C3" w:rsidP="21E2674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00F84">
        <w:rPr>
          <w:rFonts w:ascii="Arial" w:hAnsi="Arial" w:cs="Arial"/>
          <w:sz w:val="22"/>
          <w:szCs w:val="22"/>
        </w:rPr>
        <w:t>All 6 structure measures are in place (5 on Likert scale)</w:t>
      </w:r>
    </w:p>
    <w:p w14:paraId="7E7168F2" w14:textId="48A30367" w:rsidR="015240C3" w:rsidRPr="00800F84" w:rsidRDefault="015240C3" w:rsidP="21E2674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00F84">
        <w:rPr>
          <w:rFonts w:ascii="Arial" w:hAnsi="Arial" w:cs="Arial"/>
          <w:sz w:val="22"/>
          <w:szCs w:val="22"/>
        </w:rPr>
        <w:t>Timely treatment &gt;80% (average over last 4 quarters)</w:t>
      </w:r>
    </w:p>
    <w:p w14:paraId="1077D978" w14:textId="70E036AA" w:rsidR="015240C3" w:rsidRPr="00800F84" w:rsidRDefault="015240C3" w:rsidP="21E2674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00F84">
        <w:rPr>
          <w:rFonts w:ascii="Arial" w:hAnsi="Arial" w:cs="Arial"/>
          <w:sz w:val="22"/>
          <w:szCs w:val="22"/>
        </w:rPr>
        <w:t>OB/ED Provider and OB/ED Nursing education on severe HTN and preeclampsia &gt;90%.</w:t>
      </w:r>
    </w:p>
    <w:p w14:paraId="4959A93E" w14:textId="0B36EC3B" w:rsidR="015240C3" w:rsidRPr="00800F84" w:rsidRDefault="015240C3" w:rsidP="21E2674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00F84">
        <w:rPr>
          <w:rFonts w:ascii="Arial" w:hAnsi="Arial" w:cs="Arial"/>
          <w:sz w:val="22"/>
          <w:szCs w:val="22"/>
        </w:rPr>
        <w:t>OB Provider and Nursing education on respectful and equitable care &gt;90%</w:t>
      </w:r>
    </w:p>
    <w:p w14:paraId="454FE5B1" w14:textId="39F2B2E8" w:rsidR="3BE6F578" w:rsidRPr="00800F84" w:rsidRDefault="3BE6F578" w:rsidP="25EC2317">
      <w:pPr>
        <w:rPr>
          <w:rFonts w:ascii="Arial" w:hAnsi="Arial" w:cs="Arial"/>
          <w:b/>
          <w:bCs/>
          <w:sz w:val="22"/>
          <w:szCs w:val="22"/>
        </w:rPr>
      </w:pPr>
      <w:r w:rsidRPr="00800F84">
        <w:rPr>
          <w:rFonts w:ascii="Arial" w:hAnsi="Arial" w:cs="Arial"/>
          <w:b/>
          <w:bCs/>
          <w:sz w:val="22"/>
          <w:szCs w:val="22"/>
        </w:rPr>
        <w:t xml:space="preserve">NPQIC Participation Requirements for </w:t>
      </w:r>
      <w:r w:rsidR="00FC3902" w:rsidRPr="00800F84">
        <w:rPr>
          <w:rFonts w:ascii="Arial" w:hAnsi="Arial" w:cs="Arial"/>
          <w:b/>
          <w:bCs/>
          <w:sz w:val="22"/>
          <w:szCs w:val="22"/>
        </w:rPr>
        <w:t>H</w:t>
      </w:r>
      <w:r w:rsidRPr="00800F84">
        <w:rPr>
          <w:rFonts w:ascii="Arial" w:hAnsi="Arial" w:cs="Arial"/>
          <w:b/>
          <w:bCs/>
          <w:sz w:val="22"/>
          <w:szCs w:val="22"/>
        </w:rPr>
        <w:t xml:space="preserve">ospitals in Sustainability </w:t>
      </w:r>
    </w:p>
    <w:p w14:paraId="38D6F670" w14:textId="1C87C7D7" w:rsidR="00C31270" w:rsidRPr="00800F84" w:rsidRDefault="00C31270" w:rsidP="00C3127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00F84">
        <w:rPr>
          <w:rFonts w:ascii="Arial" w:hAnsi="Arial" w:cs="Arial"/>
          <w:sz w:val="22"/>
          <w:szCs w:val="22"/>
        </w:rPr>
        <w:t xml:space="preserve">Each year complete the Severe Hypertension in Pregnancy Sustainability Plan and submit to NPQIC. </w:t>
      </w:r>
    </w:p>
    <w:p w14:paraId="20C3EC00" w14:textId="5C941ADA" w:rsidR="008A63CD" w:rsidRPr="00800F84" w:rsidRDefault="48649E13" w:rsidP="00C3127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00F84">
        <w:rPr>
          <w:rFonts w:ascii="Arial" w:hAnsi="Arial" w:cs="Arial"/>
          <w:sz w:val="22"/>
          <w:szCs w:val="22"/>
        </w:rPr>
        <w:t xml:space="preserve">Participate in a yearly coaching call with NPQIC staff to review </w:t>
      </w:r>
      <w:r w:rsidR="0BC86450" w:rsidRPr="00800F84">
        <w:rPr>
          <w:rFonts w:ascii="Arial" w:hAnsi="Arial" w:cs="Arial"/>
          <w:sz w:val="22"/>
          <w:szCs w:val="22"/>
        </w:rPr>
        <w:t xml:space="preserve">bundle data and hospital sustainability plan. </w:t>
      </w:r>
    </w:p>
    <w:p w14:paraId="0229E2E0" w14:textId="08071E10" w:rsidR="3BE6F578" w:rsidRPr="00800F84" w:rsidRDefault="00CA534A" w:rsidP="0C8500E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00F84">
        <w:rPr>
          <w:rFonts w:ascii="Arial" w:hAnsi="Arial" w:cs="Arial"/>
          <w:sz w:val="22"/>
          <w:szCs w:val="22"/>
        </w:rPr>
        <w:t xml:space="preserve">Submit the following </w:t>
      </w:r>
      <w:r w:rsidR="008A63CD" w:rsidRPr="00800F84">
        <w:rPr>
          <w:rFonts w:ascii="Arial" w:hAnsi="Arial" w:cs="Arial"/>
          <w:sz w:val="22"/>
          <w:szCs w:val="22"/>
        </w:rPr>
        <w:t>process measures</w:t>
      </w:r>
      <w:r w:rsidRPr="00800F84">
        <w:rPr>
          <w:rFonts w:ascii="Arial" w:hAnsi="Arial" w:cs="Arial"/>
          <w:sz w:val="22"/>
          <w:szCs w:val="22"/>
        </w:rPr>
        <w:t xml:space="preserve"> into the </w:t>
      </w:r>
      <w:r w:rsidR="001F3B51" w:rsidRPr="00800F84">
        <w:rPr>
          <w:rFonts w:ascii="Arial" w:hAnsi="Arial" w:cs="Arial"/>
          <w:sz w:val="22"/>
          <w:szCs w:val="22"/>
        </w:rPr>
        <w:t>AIM Data Portal</w:t>
      </w:r>
      <w:r w:rsidR="008A63CD" w:rsidRPr="00800F84">
        <w:rPr>
          <w:rFonts w:ascii="Arial" w:hAnsi="Arial" w:cs="Arial"/>
          <w:sz w:val="22"/>
          <w:szCs w:val="22"/>
        </w:rPr>
        <w:t xml:space="preserve"> quarterly</w:t>
      </w:r>
      <w:r w:rsidR="001F3B51" w:rsidRPr="00800F84">
        <w:rPr>
          <w:rFonts w:ascii="Arial" w:hAnsi="Arial" w:cs="Arial"/>
          <w:sz w:val="22"/>
          <w:szCs w:val="22"/>
        </w:rPr>
        <w:t xml:space="preserve">. </w:t>
      </w:r>
    </w:p>
    <w:p w14:paraId="7EED3FAA" w14:textId="00D3DA34" w:rsidR="0082248F" w:rsidRPr="00800F84" w:rsidRDefault="00E0706C" w:rsidP="00A746F5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800F84">
        <w:rPr>
          <w:rFonts w:ascii="Arial" w:hAnsi="Arial" w:cs="Arial"/>
          <w:sz w:val="22"/>
          <w:szCs w:val="22"/>
        </w:rPr>
        <w:t xml:space="preserve">Provider and </w:t>
      </w:r>
      <w:r w:rsidR="0082248F" w:rsidRPr="00800F84">
        <w:rPr>
          <w:rFonts w:ascii="Arial" w:hAnsi="Arial" w:cs="Arial"/>
          <w:sz w:val="22"/>
          <w:szCs w:val="22"/>
        </w:rPr>
        <w:t>n</w:t>
      </w:r>
      <w:r w:rsidRPr="00800F84">
        <w:rPr>
          <w:rFonts w:ascii="Arial" w:hAnsi="Arial" w:cs="Arial"/>
          <w:sz w:val="22"/>
          <w:szCs w:val="22"/>
        </w:rPr>
        <w:t xml:space="preserve">ursing education on </w:t>
      </w:r>
      <w:r w:rsidR="0082248F" w:rsidRPr="00800F84">
        <w:rPr>
          <w:rFonts w:ascii="Arial" w:hAnsi="Arial" w:cs="Arial"/>
          <w:sz w:val="22"/>
          <w:szCs w:val="22"/>
        </w:rPr>
        <w:t xml:space="preserve">severe hypertension and preeclampsia </w:t>
      </w:r>
    </w:p>
    <w:p w14:paraId="5DC53033" w14:textId="4376F1FA" w:rsidR="0082248F" w:rsidRPr="00800F84" w:rsidRDefault="0082248F" w:rsidP="00A746F5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800F84">
        <w:rPr>
          <w:rFonts w:ascii="Arial" w:hAnsi="Arial" w:cs="Arial"/>
          <w:sz w:val="22"/>
          <w:szCs w:val="22"/>
        </w:rPr>
        <w:t xml:space="preserve">Provider and nursing education on respectful and equitable care </w:t>
      </w:r>
    </w:p>
    <w:p w14:paraId="6862A00B" w14:textId="77777777" w:rsidR="00C46873" w:rsidRDefault="00D400C5" w:rsidP="00C46873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800F84">
        <w:rPr>
          <w:rFonts w:ascii="Arial" w:hAnsi="Arial" w:cs="Arial"/>
          <w:sz w:val="22"/>
          <w:szCs w:val="22"/>
        </w:rPr>
        <w:t xml:space="preserve">Timely </w:t>
      </w:r>
      <w:r w:rsidR="00C46873">
        <w:rPr>
          <w:rFonts w:ascii="Arial" w:hAnsi="Arial" w:cs="Arial"/>
          <w:sz w:val="22"/>
          <w:szCs w:val="22"/>
        </w:rPr>
        <w:t>tr</w:t>
      </w:r>
      <w:r w:rsidRPr="00800F84">
        <w:rPr>
          <w:rFonts w:ascii="Arial" w:hAnsi="Arial" w:cs="Arial"/>
          <w:sz w:val="22"/>
          <w:szCs w:val="22"/>
        </w:rPr>
        <w:t xml:space="preserve">eatment of </w:t>
      </w:r>
      <w:r w:rsidR="00C46873">
        <w:rPr>
          <w:rFonts w:ascii="Arial" w:hAnsi="Arial" w:cs="Arial"/>
          <w:sz w:val="22"/>
          <w:szCs w:val="22"/>
        </w:rPr>
        <w:t>p</w:t>
      </w:r>
      <w:r w:rsidRPr="00800F84">
        <w:rPr>
          <w:rFonts w:ascii="Arial" w:hAnsi="Arial" w:cs="Arial"/>
          <w:sz w:val="22"/>
          <w:szCs w:val="22"/>
        </w:rPr>
        <w:t xml:space="preserve">ersistent </w:t>
      </w:r>
      <w:r w:rsidR="00C46873">
        <w:rPr>
          <w:rFonts w:ascii="Arial" w:hAnsi="Arial" w:cs="Arial"/>
          <w:sz w:val="22"/>
          <w:szCs w:val="22"/>
        </w:rPr>
        <w:t>s</w:t>
      </w:r>
      <w:r w:rsidRPr="00800F84">
        <w:rPr>
          <w:rFonts w:ascii="Arial" w:hAnsi="Arial" w:cs="Arial"/>
          <w:sz w:val="22"/>
          <w:szCs w:val="22"/>
        </w:rPr>
        <w:t xml:space="preserve">evere </w:t>
      </w:r>
      <w:r w:rsidR="00C46873">
        <w:rPr>
          <w:rFonts w:ascii="Arial" w:hAnsi="Arial" w:cs="Arial"/>
          <w:sz w:val="22"/>
          <w:szCs w:val="22"/>
        </w:rPr>
        <w:t>h</w:t>
      </w:r>
      <w:r w:rsidRPr="00800F84">
        <w:rPr>
          <w:rFonts w:ascii="Arial" w:hAnsi="Arial" w:cs="Arial"/>
          <w:sz w:val="22"/>
          <w:szCs w:val="22"/>
        </w:rPr>
        <w:t xml:space="preserve">ypertension </w:t>
      </w:r>
    </w:p>
    <w:p w14:paraId="030CEAFE" w14:textId="3C2EBF03" w:rsidR="00C46873" w:rsidRPr="00C46873" w:rsidRDefault="00C46873" w:rsidP="00C46873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4862431A">
        <w:rPr>
          <w:rFonts w:ascii="Arial" w:hAnsi="Arial" w:cs="Arial"/>
          <w:sz w:val="22"/>
          <w:szCs w:val="22"/>
        </w:rPr>
        <w:t xml:space="preserve">Scheduling of postpartum blood pressure and symptoms checks within 3 days of discharge for patients with severe hypertension during the birth </w:t>
      </w:r>
      <w:proofErr w:type="gramStart"/>
      <w:r w:rsidRPr="4862431A">
        <w:rPr>
          <w:rFonts w:ascii="Arial" w:hAnsi="Arial" w:cs="Arial"/>
          <w:sz w:val="22"/>
          <w:szCs w:val="22"/>
        </w:rPr>
        <w:t>admission</w:t>
      </w:r>
      <w:proofErr w:type="gramEnd"/>
    </w:p>
    <w:p w14:paraId="2CC7EA6F" w14:textId="77777777" w:rsidR="007762A8" w:rsidRPr="00800F84" w:rsidRDefault="007762A8">
      <w:pPr>
        <w:rPr>
          <w:rFonts w:ascii="Arial" w:eastAsiaTheme="majorEastAsia" w:hAnsi="Arial" w:cs="Arial"/>
          <w:b/>
          <w:bCs/>
          <w:color w:val="97171F" w:themeColor="accent1" w:themeShade="BF"/>
          <w:sz w:val="40"/>
          <w:szCs w:val="40"/>
        </w:rPr>
      </w:pPr>
      <w:bookmarkStart w:id="0" w:name="_Hlk184046726"/>
      <w:r w:rsidRPr="00800F84">
        <w:rPr>
          <w:rFonts w:ascii="Arial" w:hAnsi="Arial" w:cs="Arial"/>
          <w:b/>
          <w:bCs/>
        </w:rPr>
        <w:br w:type="page"/>
      </w:r>
    </w:p>
    <w:p w14:paraId="15F9C350" w14:textId="77777777" w:rsidR="00336D96" w:rsidRDefault="00336D96" w:rsidP="00466614">
      <w:pPr>
        <w:pStyle w:val="Heading1"/>
        <w:spacing w:after="120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C3D12B" wp14:editId="6AB65640">
            <wp:simplePos x="0" y="0"/>
            <wp:positionH relativeFrom="margin">
              <wp:align>right</wp:align>
            </wp:positionH>
            <wp:positionV relativeFrom="page">
              <wp:posOffset>431800</wp:posOffset>
            </wp:positionV>
            <wp:extent cx="835660" cy="962660"/>
            <wp:effectExtent l="0" t="0" r="2540" b="8890"/>
            <wp:wrapSquare wrapText="bothSides"/>
            <wp:docPr id="1868107377" name="Picture 1" descr="A colorful circle with 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107377" name="Picture 1" descr="A colorful circle with a black and white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7F1AFFD" w:rsidRPr="000114A0">
        <w:rPr>
          <w:rFonts w:ascii="Arial" w:hAnsi="Arial" w:cs="Arial"/>
          <w:b/>
          <w:bCs/>
          <w:sz w:val="36"/>
          <w:szCs w:val="36"/>
        </w:rPr>
        <w:t xml:space="preserve">Severe Hypertension in Pregnancy </w:t>
      </w:r>
    </w:p>
    <w:p w14:paraId="047CC86E" w14:textId="10AE9E40" w:rsidR="41C38770" w:rsidRPr="000114A0" w:rsidRDefault="3F446004" w:rsidP="00466614">
      <w:pPr>
        <w:pStyle w:val="Heading1"/>
        <w:spacing w:after="120"/>
        <w:rPr>
          <w:rFonts w:ascii="Arial" w:hAnsi="Arial" w:cs="Arial"/>
          <w:b/>
          <w:bCs/>
          <w:sz w:val="36"/>
          <w:szCs w:val="36"/>
        </w:rPr>
      </w:pPr>
      <w:r w:rsidRPr="000114A0">
        <w:rPr>
          <w:rFonts w:ascii="Arial" w:hAnsi="Arial" w:cs="Arial"/>
          <w:b/>
          <w:bCs/>
          <w:sz w:val="36"/>
          <w:szCs w:val="36"/>
        </w:rPr>
        <w:t>Sustainability Plan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05"/>
        <w:gridCol w:w="2205"/>
        <w:gridCol w:w="2314"/>
        <w:gridCol w:w="2946"/>
      </w:tblGrid>
      <w:tr w:rsidR="00511D15" w:rsidRPr="00800F84" w14:paraId="630F7194" w14:textId="77777777" w:rsidTr="00BA514D">
        <w:tc>
          <w:tcPr>
            <w:tcW w:w="1293" w:type="pct"/>
            <w:shd w:val="clear" w:color="auto" w:fill="B9BEC0" w:themeFill="text2" w:themeFillTint="66"/>
            <w:vAlign w:val="center"/>
          </w:tcPr>
          <w:bookmarkEnd w:id="0"/>
          <w:p w14:paraId="239D3916" w14:textId="7CB53770" w:rsidR="00511D15" w:rsidRPr="00800F84" w:rsidRDefault="00511D15" w:rsidP="00BA514D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0F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Drafted </w:t>
            </w:r>
            <w:r w:rsidR="6D34EAE6" w:rsidRPr="00800F84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3EAFAD31" w:rsidRPr="00800F84">
              <w:rPr>
                <w:rFonts w:ascii="Arial" w:hAnsi="Arial" w:cs="Arial"/>
                <w:b/>
                <w:bCs/>
                <w:sz w:val="22"/>
                <w:szCs w:val="22"/>
              </w:rPr>
              <w:t>ate</w:t>
            </w:r>
            <w:r w:rsidRPr="00800F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38866440"/>
            <w:lock w:val="sdtLocked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95" w:type="pct"/>
                <w:vAlign w:val="center"/>
              </w:tcPr>
              <w:p w14:paraId="5CDFC5A4" w14:textId="2381927A" w:rsidR="00511D15" w:rsidRPr="00800F84" w:rsidRDefault="003D010F" w:rsidP="00BA514D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Date</w:t>
                </w:r>
              </w:p>
            </w:tc>
          </w:sdtContent>
        </w:sdt>
        <w:tc>
          <w:tcPr>
            <w:tcW w:w="1149" w:type="pct"/>
            <w:shd w:val="clear" w:color="auto" w:fill="B9BEC0" w:themeFill="text2" w:themeFillTint="66"/>
            <w:vAlign w:val="center"/>
          </w:tcPr>
          <w:p w14:paraId="0FAE1739" w14:textId="0A0874E3" w:rsidR="00511D15" w:rsidRPr="00800F84" w:rsidRDefault="00511D15" w:rsidP="00BA514D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0F84">
              <w:rPr>
                <w:rFonts w:ascii="Arial" w:hAnsi="Arial" w:cs="Arial"/>
                <w:b/>
                <w:bCs/>
                <w:sz w:val="22"/>
                <w:szCs w:val="22"/>
              </w:rPr>
              <w:t>Plan Review Date: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31227470"/>
            <w:lock w:val="sdtLocked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63" w:type="pct"/>
                <w:vAlign w:val="center"/>
              </w:tcPr>
              <w:p w14:paraId="61A3C6D3" w14:textId="631CB746" w:rsidR="00511D15" w:rsidRPr="00800F84" w:rsidRDefault="003D010F" w:rsidP="00BA514D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Date</w:t>
                </w:r>
              </w:p>
            </w:tc>
          </w:sdtContent>
        </w:sdt>
      </w:tr>
      <w:tr w:rsidR="00081BA5" w:rsidRPr="00800F84" w14:paraId="05F92BD8" w14:textId="77777777" w:rsidTr="00BA514D">
        <w:tc>
          <w:tcPr>
            <w:tcW w:w="1293" w:type="pct"/>
            <w:shd w:val="clear" w:color="auto" w:fill="B9BEC0" w:themeFill="text2" w:themeFillTint="66"/>
            <w:vAlign w:val="center"/>
          </w:tcPr>
          <w:p w14:paraId="00B768CF" w14:textId="50C0C66E" w:rsidR="00081BA5" w:rsidRPr="00800F84" w:rsidRDefault="00081BA5" w:rsidP="00BA514D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0F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Hospital Name: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84435738"/>
            <w:lock w:val="sdtLocked"/>
            <w:placeholder>
              <w:docPart w:val="DefaultPlaceholder_-1854013440"/>
            </w:placeholder>
          </w:sdtPr>
          <w:sdtContent>
            <w:tc>
              <w:tcPr>
                <w:tcW w:w="3707" w:type="pct"/>
                <w:gridSpan w:val="3"/>
                <w:vAlign w:val="center"/>
              </w:tcPr>
              <w:p w14:paraId="173C78F6" w14:textId="6792CC69" w:rsidR="00081BA5" w:rsidRPr="00800F84" w:rsidRDefault="003D010F" w:rsidP="00BA514D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Hospital Name</w:t>
                </w:r>
              </w:p>
            </w:tc>
          </w:sdtContent>
        </w:sdt>
      </w:tr>
      <w:tr w:rsidR="00081BA5" w:rsidRPr="00800F84" w14:paraId="0920CE30" w14:textId="77777777" w:rsidTr="00015F1A">
        <w:tc>
          <w:tcPr>
            <w:tcW w:w="1293" w:type="pct"/>
            <w:shd w:val="clear" w:color="auto" w:fill="B9BEC0" w:themeFill="text2" w:themeFillTint="66"/>
          </w:tcPr>
          <w:p w14:paraId="4313BE78" w14:textId="65A0C7E4" w:rsidR="00081BA5" w:rsidRPr="00800F84" w:rsidRDefault="00081BA5" w:rsidP="00BA514D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0F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Provider Champion(s):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97040164"/>
            <w:lock w:val="sdtLocked"/>
            <w:placeholder>
              <w:docPart w:val="DefaultPlaceholder_-1854013440"/>
            </w:placeholder>
          </w:sdtPr>
          <w:sdtContent>
            <w:tc>
              <w:tcPr>
                <w:tcW w:w="3707" w:type="pct"/>
                <w:gridSpan w:val="3"/>
              </w:tcPr>
              <w:p w14:paraId="677EDE3E" w14:textId="0F4B3D20" w:rsidR="00081BA5" w:rsidRPr="00800F84" w:rsidRDefault="003D010F" w:rsidP="00BA514D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Provider Name, Email, and Phone #</w:t>
                </w:r>
              </w:p>
            </w:tc>
          </w:sdtContent>
        </w:sdt>
      </w:tr>
      <w:tr w:rsidR="00590133" w:rsidRPr="00800F84" w14:paraId="48A73F37" w14:textId="77777777" w:rsidTr="003D010F">
        <w:tc>
          <w:tcPr>
            <w:tcW w:w="1293" w:type="pct"/>
            <w:shd w:val="clear" w:color="auto" w:fill="B9BEC0" w:themeFill="text2" w:themeFillTint="66"/>
          </w:tcPr>
          <w:p w14:paraId="240C6028" w14:textId="77777777" w:rsidR="00590133" w:rsidRPr="00800F84" w:rsidRDefault="00590133" w:rsidP="00BA51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457761573"/>
            <w:placeholder>
              <w:docPart w:val="DefaultPlaceholder_-1854013440"/>
            </w:placeholder>
          </w:sdtPr>
          <w:sdtContent>
            <w:tc>
              <w:tcPr>
                <w:tcW w:w="3707" w:type="pct"/>
                <w:gridSpan w:val="3"/>
                <w:vAlign w:val="center"/>
              </w:tcPr>
              <w:p w14:paraId="09D19755" w14:textId="774719EC" w:rsidR="00076415" w:rsidRPr="00800F84" w:rsidRDefault="005D11E0" w:rsidP="009F1BEF">
                <w:pPr>
                  <w:spacing w:before="120"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5D11E0"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  <w:t xml:space="preserve">Provider </w:t>
                </w:r>
                <w: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  <w:t xml:space="preserve">Champion </w:t>
                </w:r>
                <w:r w:rsidRPr="005D11E0"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  <w:t>Signature</w:t>
                </w:r>
              </w:p>
            </w:tc>
          </w:sdtContent>
        </w:sdt>
      </w:tr>
      <w:tr w:rsidR="009E0CE3" w:rsidRPr="00800F84" w14:paraId="70C4D1C1" w14:textId="77777777" w:rsidTr="00015F1A">
        <w:tc>
          <w:tcPr>
            <w:tcW w:w="1293" w:type="pct"/>
            <w:shd w:val="clear" w:color="auto" w:fill="B9BEC0" w:themeFill="text2" w:themeFillTint="66"/>
          </w:tcPr>
          <w:p w14:paraId="4A92BCDC" w14:textId="6B777453" w:rsidR="009E0CE3" w:rsidRPr="00800F84" w:rsidRDefault="009E0CE3" w:rsidP="00BA514D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0F84">
              <w:rPr>
                <w:rFonts w:ascii="Arial" w:hAnsi="Arial" w:cs="Arial"/>
                <w:b/>
                <w:bCs/>
                <w:sz w:val="22"/>
                <w:szCs w:val="22"/>
              </w:rPr>
              <w:t>Nurse Champion(s):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94350759"/>
            <w:placeholder>
              <w:docPart w:val="DefaultPlaceholder_-1854013440"/>
            </w:placeholder>
          </w:sdtPr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1382936366"/>
                <w:lock w:val="sdtLocked"/>
                <w:placeholder>
                  <w:docPart w:val="D1E03AC8E5B14CB59A68D2CED95D6DFB"/>
                </w:placeholder>
              </w:sdtPr>
              <w:sdtContent>
                <w:tc>
                  <w:tcPr>
                    <w:tcW w:w="3707" w:type="pct"/>
                    <w:gridSpan w:val="3"/>
                  </w:tcPr>
                  <w:p w14:paraId="7A643150" w14:textId="4371B556" w:rsidR="009E0CE3" w:rsidRPr="00800F84" w:rsidRDefault="003D010F" w:rsidP="00BA514D">
                    <w:pPr>
                      <w:spacing w:before="60" w:after="6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Provider Name, Email, and Phone #</w:t>
                    </w:r>
                  </w:p>
                </w:tc>
              </w:sdtContent>
            </w:sdt>
          </w:sdtContent>
        </w:sdt>
      </w:tr>
      <w:tr w:rsidR="00590133" w:rsidRPr="00800F84" w14:paraId="52411931" w14:textId="77777777" w:rsidTr="003D010F">
        <w:tc>
          <w:tcPr>
            <w:tcW w:w="1293" w:type="pct"/>
            <w:shd w:val="clear" w:color="auto" w:fill="B9BEC0" w:themeFill="text2" w:themeFillTint="66"/>
          </w:tcPr>
          <w:p w14:paraId="15A8A7AD" w14:textId="77777777" w:rsidR="00590133" w:rsidRPr="00800F84" w:rsidRDefault="00590133" w:rsidP="25EC23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370282045"/>
            <w:placeholder>
              <w:docPart w:val="DefaultPlaceholder_-1854013440"/>
            </w:placeholder>
          </w:sdtPr>
          <w:sdtContent>
            <w:tc>
              <w:tcPr>
                <w:tcW w:w="3707" w:type="pct"/>
                <w:gridSpan w:val="3"/>
                <w:vAlign w:val="center"/>
              </w:tcPr>
              <w:p w14:paraId="02354FC0" w14:textId="3B4F8088" w:rsidR="00B5410C" w:rsidRPr="00800F84" w:rsidRDefault="005D11E0" w:rsidP="009F1BEF">
                <w:pPr>
                  <w:spacing w:before="120"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5D11E0"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  <w:t>Nurse</w:t>
                </w:r>
                <w:r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  <w:t xml:space="preserve"> Champion</w:t>
                </w:r>
                <w:r w:rsidRPr="005D11E0"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  <w:t xml:space="preserve"> Signature</w:t>
                </w:r>
              </w:p>
            </w:tc>
          </w:sdtContent>
        </w:sdt>
      </w:tr>
    </w:tbl>
    <w:p w14:paraId="6507D0C7" w14:textId="63C306F9" w:rsidR="354F1A22" w:rsidRPr="00800F84" w:rsidRDefault="354F1A22" w:rsidP="00B5410C">
      <w:pPr>
        <w:pStyle w:val="Heading2"/>
        <w:rPr>
          <w:rFonts w:ascii="Arial" w:hAnsi="Arial" w:cs="Arial"/>
        </w:rPr>
      </w:pPr>
      <w:r w:rsidRPr="00800F84">
        <w:rPr>
          <w:rFonts w:ascii="Arial" w:hAnsi="Arial" w:cs="Arial"/>
        </w:rPr>
        <w:t xml:space="preserve">AIM Measures: </w:t>
      </w:r>
    </w:p>
    <w:tbl>
      <w:tblPr>
        <w:tblStyle w:val="GridTable4-Accent1"/>
        <w:tblW w:w="5000" w:type="pct"/>
        <w:tblLook w:val="0680" w:firstRow="0" w:lastRow="0" w:firstColumn="1" w:lastColumn="0" w:noHBand="1" w:noVBand="1"/>
      </w:tblPr>
      <w:tblGrid>
        <w:gridCol w:w="2604"/>
        <w:gridCol w:w="7466"/>
      </w:tblGrid>
      <w:tr w:rsidR="25EC2317" w:rsidRPr="00800F84" w14:paraId="10729C04" w14:textId="77777777" w:rsidTr="00015F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pct"/>
            <w:shd w:val="clear" w:color="auto" w:fill="F09FA4" w:themeFill="accent1" w:themeFillTint="66"/>
          </w:tcPr>
          <w:p w14:paraId="699A1208" w14:textId="41026B79" w:rsidR="25EC2317" w:rsidRPr="00800F84" w:rsidRDefault="2E23AD0F" w:rsidP="60F77F4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00F84">
              <w:rPr>
                <w:rFonts w:ascii="Arial" w:hAnsi="Arial" w:cs="Arial"/>
                <w:sz w:val="22"/>
                <w:szCs w:val="22"/>
              </w:rPr>
              <w:t>Outcome Measures</w:t>
            </w:r>
          </w:p>
          <w:p w14:paraId="53664CB3" w14:textId="1959FE87" w:rsidR="25EC2317" w:rsidRPr="00800F84" w:rsidRDefault="25EC2317" w:rsidP="25EC231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707" w:type="pct"/>
          </w:tcPr>
          <w:p w14:paraId="07E72DA1" w14:textId="7DCC984C" w:rsidR="4D76AD26" w:rsidRPr="00800F84" w:rsidRDefault="034C6E8E" w:rsidP="60F77F4C">
            <w:pPr>
              <w:pStyle w:val="ListParagraph"/>
              <w:numPr>
                <w:ilvl w:val="0"/>
                <w:numId w:val="1"/>
              </w:numPr>
              <w:ind w:left="27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00F84">
              <w:rPr>
                <w:rFonts w:ascii="Arial" w:hAnsi="Arial" w:cs="Arial"/>
                <w:sz w:val="22"/>
                <w:szCs w:val="22"/>
              </w:rPr>
              <w:t xml:space="preserve">Severe Maternal Morbidity </w:t>
            </w:r>
          </w:p>
          <w:p w14:paraId="17F8A0F7" w14:textId="089B0DEE" w:rsidR="4D76AD26" w:rsidRPr="00800F84" w:rsidRDefault="034C6E8E" w:rsidP="25EC2317">
            <w:pPr>
              <w:pStyle w:val="ListParagraph"/>
              <w:numPr>
                <w:ilvl w:val="0"/>
                <w:numId w:val="1"/>
              </w:numPr>
              <w:ind w:left="27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00F84">
              <w:rPr>
                <w:rFonts w:ascii="Arial" w:hAnsi="Arial" w:cs="Arial"/>
                <w:sz w:val="22"/>
                <w:szCs w:val="22"/>
              </w:rPr>
              <w:t>Severe Maternal Morbidity among People with Preeclampsia, Eclampsia, and HELLP Syndrome</w:t>
            </w:r>
          </w:p>
        </w:tc>
      </w:tr>
      <w:tr w:rsidR="23DE3753" w:rsidRPr="00800F84" w14:paraId="1DDF2AAD" w14:textId="77777777" w:rsidTr="00015F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pct"/>
            <w:shd w:val="clear" w:color="auto" w:fill="F09FA4" w:themeFill="accent1" w:themeFillTint="66"/>
          </w:tcPr>
          <w:p w14:paraId="3B1DEF9E" w14:textId="40C3379A" w:rsidR="23DE3753" w:rsidRPr="00800F84" w:rsidRDefault="23DE375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00F84">
              <w:rPr>
                <w:rFonts w:ascii="Arial" w:hAnsi="Arial" w:cs="Arial"/>
                <w:sz w:val="22"/>
                <w:szCs w:val="22"/>
              </w:rPr>
              <w:t>Person(s) Responsible</w:t>
            </w:r>
          </w:p>
        </w:tc>
        <w:tc>
          <w:tcPr>
            <w:tcW w:w="3707" w:type="pct"/>
          </w:tcPr>
          <w:p w14:paraId="41DDD4CF" w14:textId="7CC71116" w:rsidR="23DE3753" w:rsidRPr="00800F84" w:rsidRDefault="23DE3753" w:rsidP="23DE3753">
            <w:pPr>
              <w:spacing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800F84">
              <w:rPr>
                <w:rFonts w:ascii="Arial" w:hAnsi="Arial" w:cs="Arial"/>
                <w:sz w:val="22"/>
                <w:szCs w:val="22"/>
                <w:lang w:val="pt-BR"/>
              </w:rPr>
              <w:t xml:space="preserve">Nebraska Hospital </w:t>
            </w:r>
            <w:r w:rsidRPr="00800F84">
              <w:rPr>
                <w:rFonts w:ascii="Arial" w:hAnsi="Arial" w:cs="Arial"/>
                <w:sz w:val="22"/>
                <w:szCs w:val="22"/>
              </w:rPr>
              <w:t>Association</w:t>
            </w:r>
            <w:r w:rsidRPr="00800F84">
              <w:rPr>
                <w:rFonts w:ascii="Arial" w:hAnsi="Arial" w:cs="Arial"/>
                <w:sz w:val="22"/>
                <w:szCs w:val="22"/>
                <w:lang w:val="pt-BR"/>
              </w:rPr>
              <w:t xml:space="preserve"> (NHA) &amp; NPQIC</w:t>
            </w:r>
          </w:p>
        </w:tc>
      </w:tr>
      <w:tr w:rsidR="25EC2317" w:rsidRPr="00800F84" w14:paraId="672C465B" w14:textId="77777777" w:rsidTr="00015F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pct"/>
            <w:shd w:val="clear" w:color="auto" w:fill="F09FA4" w:themeFill="accent1" w:themeFillTint="66"/>
          </w:tcPr>
          <w:p w14:paraId="41AA1F38" w14:textId="52F3E33C" w:rsidR="4D76AD26" w:rsidRPr="00800F84" w:rsidRDefault="1F75F69A" w:rsidP="2A9DDDFF">
            <w:pPr>
              <w:spacing w:line="279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00F84">
              <w:rPr>
                <w:rFonts w:ascii="Arial" w:hAnsi="Arial" w:cs="Arial"/>
                <w:sz w:val="22"/>
                <w:szCs w:val="22"/>
              </w:rPr>
              <w:t>Reporting Schedule</w:t>
            </w:r>
          </w:p>
        </w:tc>
        <w:tc>
          <w:tcPr>
            <w:tcW w:w="3707" w:type="pct"/>
          </w:tcPr>
          <w:p w14:paraId="29959AC9" w14:textId="77777777" w:rsidR="00FF36D4" w:rsidRPr="00800F84" w:rsidRDefault="5E616B98" w:rsidP="25EC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00F84">
              <w:rPr>
                <w:rFonts w:ascii="Arial" w:hAnsi="Arial" w:cs="Arial"/>
                <w:sz w:val="22"/>
                <w:szCs w:val="22"/>
              </w:rPr>
              <w:t xml:space="preserve">Quarterly </w:t>
            </w:r>
          </w:p>
          <w:p w14:paraId="09517BA1" w14:textId="45877625" w:rsidR="654D856B" w:rsidRPr="00800F84" w:rsidRDefault="00841691" w:rsidP="00FF36D4">
            <w:pPr>
              <w:pStyle w:val="ListParagraph"/>
              <w:numPr>
                <w:ilvl w:val="0"/>
                <w:numId w:val="11"/>
              </w:numPr>
              <w:ind w:left="26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00F84">
              <w:rPr>
                <w:rFonts w:ascii="Arial" w:hAnsi="Arial" w:cs="Arial"/>
                <w:sz w:val="22"/>
                <w:szCs w:val="22"/>
              </w:rPr>
              <w:t>NPQIC will provide hospit</w:t>
            </w:r>
            <w:r w:rsidR="00FF36D4" w:rsidRPr="00800F84">
              <w:rPr>
                <w:rFonts w:ascii="Arial" w:hAnsi="Arial" w:cs="Arial"/>
                <w:sz w:val="22"/>
                <w:szCs w:val="22"/>
              </w:rPr>
              <w:t xml:space="preserve">al teams with a quarterly report </w:t>
            </w:r>
            <w:r w:rsidR="00E11CEB" w:rsidRPr="00800F84">
              <w:rPr>
                <w:rFonts w:ascii="Arial" w:hAnsi="Arial" w:cs="Arial"/>
                <w:sz w:val="22"/>
                <w:szCs w:val="22"/>
              </w:rPr>
              <w:t xml:space="preserve">from the </w:t>
            </w:r>
            <w:hyperlink r:id="rId14" w:history="1">
              <w:r w:rsidR="00E11CEB" w:rsidRPr="00800F84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AIM </w:t>
              </w:r>
              <w:r w:rsidR="00356F36" w:rsidRPr="00800F84">
                <w:rPr>
                  <w:rStyle w:val="Hyperlink"/>
                  <w:rFonts w:ascii="Arial" w:hAnsi="Arial" w:cs="Arial"/>
                  <w:sz w:val="22"/>
                  <w:szCs w:val="22"/>
                </w:rPr>
                <w:t>Data Center</w:t>
              </w:r>
            </w:hyperlink>
            <w:r w:rsidR="00356F36" w:rsidRPr="00800F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2F0351FE" w14:textId="4175D19A" w:rsidR="25EC2317" w:rsidRPr="00800F84" w:rsidRDefault="25EC2317" w:rsidP="007762A8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GridTable4-Accent4"/>
        <w:tblW w:w="5000" w:type="pct"/>
        <w:tblLook w:val="0600" w:firstRow="0" w:lastRow="0" w:firstColumn="0" w:lastColumn="0" w:noHBand="1" w:noVBand="1"/>
      </w:tblPr>
      <w:tblGrid>
        <w:gridCol w:w="2604"/>
        <w:gridCol w:w="7466"/>
      </w:tblGrid>
      <w:tr w:rsidR="2A9DDDFF" w:rsidRPr="00800F84" w14:paraId="3300B178" w14:textId="77777777" w:rsidTr="4862431A">
        <w:trPr>
          <w:trHeight w:val="300"/>
        </w:trPr>
        <w:tc>
          <w:tcPr>
            <w:tcW w:w="1293" w:type="pct"/>
            <w:shd w:val="clear" w:color="auto" w:fill="A2CFF1" w:themeFill="accent4" w:themeFillTint="40"/>
          </w:tcPr>
          <w:p w14:paraId="4244C43F" w14:textId="2027706D" w:rsidR="1F8AFCB1" w:rsidRPr="00800F84" w:rsidRDefault="1F8AFCB1" w:rsidP="00AD4C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0F84">
              <w:rPr>
                <w:rFonts w:ascii="Arial" w:hAnsi="Arial" w:cs="Arial"/>
                <w:b/>
                <w:bCs/>
                <w:sz w:val="22"/>
                <w:szCs w:val="22"/>
              </w:rPr>
              <w:t>Process</w:t>
            </w:r>
            <w:r w:rsidR="2A9DDDFF" w:rsidRPr="00800F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Measures</w:t>
            </w:r>
          </w:p>
        </w:tc>
        <w:tc>
          <w:tcPr>
            <w:tcW w:w="3707" w:type="pct"/>
          </w:tcPr>
          <w:p w14:paraId="2CA45073" w14:textId="41590F9D" w:rsidR="00D51948" w:rsidRPr="00800F84" w:rsidRDefault="00D51948" w:rsidP="00D51948">
            <w:pPr>
              <w:rPr>
                <w:rFonts w:ascii="Arial" w:hAnsi="Arial" w:cs="Arial"/>
                <w:sz w:val="22"/>
                <w:szCs w:val="22"/>
              </w:rPr>
            </w:pPr>
            <w:r w:rsidRPr="00800F84">
              <w:rPr>
                <w:rFonts w:ascii="Arial" w:hAnsi="Arial" w:cs="Arial"/>
                <w:sz w:val="22"/>
                <w:szCs w:val="22"/>
              </w:rPr>
              <w:t xml:space="preserve">Required </w:t>
            </w:r>
            <w:r w:rsidR="0038453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6D936F" w14:textId="40F4C4DE" w:rsidR="00B33C76" w:rsidRPr="00800F84" w:rsidRDefault="67FDA750" w:rsidP="008F447D">
            <w:pPr>
              <w:pStyle w:val="ListParagraph"/>
              <w:numPr>
                <w:ilvl w:val="0"/>
                <w:numId w:val="11"/>
              </w:numPr>
              <w:ind w:left="290" w:hanging="180"/>
              <w:rPr>
                <w:rFonts w:ascii="Arial" w:hAnsi="Arial" w:cs="Arial"/>
                <w:sz w:val="22"/>
                <w:szCs w:val="22"/>
              </w:rPr>
            </w:pPr>
            <w:r w:rsidRPr="00800F84">
              <w:rPr>
                <w:rFonts w:ascii="Arial" w:hAnsi="Arial" w:cs="Arial"/>
                <w:sz w:val="22"/>
                <w:szCs w:val="22"/>
              </w:rPr>
              <w:t xml:space="preserve">Timely </w:t>
            </w:r>
            <w:r w:rsidR="00D719C3">
              <w:rPr>
                <w:rFonts w:ascii="Arial" w:hAnsi="Arial" w:cs="Arial"/>
                <w:sz w:val="22"/>
                <w:szCs w:val="22"/>
              </w:rPr>
              <w:t>t</w:t>
            </w:r>
            <w:r w:rsidRPr="00800F84">
              <w:rPr>
                <w:rFonts w:ascii="Arial" w:hAnsi="Arial" w:cs="Arial"/>
                <w:sz w:val="22"/>
                <w:szCs w:val="22"/>
              </w:rPr>
              <w:t xml:space="preserve">reatment of </w:t>
            </w:r>
            <w:r w:rsidR="00D719C3">
              <w:rPr>
                <w:rFonts w:ascii="Arial" w:hAnsi="Arial" w:cs="Arial"/>
                <w:sz w:val="22"/>
                <w:szCs w:val="22"/>
              </w:rPr>
              <w:t>p</w:t>
            </w:r>
            <w:r w:rsidRPr="00800F84">
              <w:rPr>
                <w:rFonts w:ascii="Arial" w:hAnsi="Arial" w:cs="Arial"/>
                <w:sz w:val="22"/>
                <w:szCs w:val="22"/>
              </w:rPr>
              <w:t xml:space="preserve">ersistent </w:t>
            </w:r>
            <w:r w:rsidR="00D719C3">
              <w:rPr>
                <w:rFonts w:ascii="Arial" w:hAnsi="Arial" w:cs="Arial"/>
                <w:sz w:val="22"/>
                <w:szCs w:val="22"/>
              </w:rPr>
              <w:t>s</w:t>
            </w:r>
            <w:r w:rsidRPr="00800F84">
              <w:rPr>
                <w:rFonts w:ascii="Arial" w:hAnsi="Arial" w:cs="Arial"/>
                <w:sz w:val="22"/>
                <w:szCs w:val="22"/>
              </w:rPr>
              <w:t xml:space="preserve">evere </w:t>
            </w:r>
            <w:r w:rsidR="00D719C3">
              <w:rPr>
                <w:rFonts w:ascii="Arial" w:hAnsi="Arial" w:cs="Arial"/>
                <w:sz w:val="22"/>
                <w:szCs w:val="22"/>
              </w:rPr>
              <w:t>h</w:t>
            </w:r>
            <w:r w:rsidRPr="00800F84">
              <w:rPr>
                <w:rFonts w:ascii="Arial" w:hAnsi="Arial" w:cs="Arial"/>
                <w:sz w:val="22"/>
                <w:szCs w:val="22"/>
              </w:rPr>
              <w:t>ypertension</w:t>
            </w:r>
          </w:p>
          <w:p w14:paraId="47EF808B" w14:textId="0F7FE321" w:rsidR="00B33C76" w:rsidRPr="00800F84" w:rsidRDefault="5A2C7430" w:rsidP="008F447D">
            <w:pPr>
              <w:pStyle w:val="ListParagraph"/>
              <w:numPr>
                <w:ilvl w:val="0"/>
                <w:numId w:val="11"/>
              </w:numPr>
              <w:ind w:left="290" w:hanging="180"/>
              <w:rPr>
                <w:rFonts w:ascii="Arial" w:hAnsi="Arial" w:cs="Arial"/>
                <w:sz w:val="22"/>
                <w:szCs w:val="22"/>
              </w:rPr>
            </w:pPr>
            <w:r w:rsidRPr="00800F84">
              <w:rPr>
                <w:rFonts w:ascii="Arial" w:hAnsi="Arial" w:cs="Arial"/>
                <w:sz w:val="22"/>
                <w:szCs w:val="22"/>
              </w:rPr>
              <w:t xml:space="preserve">OB/ED Provider and OB/ED Nursing education on severe </w:t>
            </w:r>
            <w:r w:rsidR="00120923">
              <w:rPr>
                <w:rFonts w:ascii="Arial" w:hAnsi="Arial" w:cs="Arial"/>
                <w:sz w:val="22"/>
                <w:szCs w:val="22"/>
              </w:rPr>
              <w:t>hypertension</w:t>
            </w:r>
            <w:r w:rsidRPr="00800F84">
              <w:rPr>
                <w:rFonts w:ascii="Arial" w:hAnsi="Arial" w:cs="Arial"/>
                <w:sz w:val="22"/>
                <w:szCs w:val="22"/>
              </w:rPr>
              <w:t xml:space="preserve"> and preeclampsia </w:t>
            </w:r>
            <w:r w:rsidR="002E3141" w:rsidRPr="00800F84">
              <w:rPr>
                <w:rFonts w:ascii="Arial" w:hAnsi="Arial" w:cs="Arial"/>
                <w:sz w:val="22"/>
                <w:szCs w:val="22"/>
              </w:rPr>
              <w:t>within the last 2 years</w:t>
            </w:r>
          </w:p>
          <w:p w14:paraId="325B26D3" w14:textId="705BEA75" w:rsidR="00B33C76" w:rsidRPr="00800F84" w:rsidRDefault="5A2C7430" w:rsidP="008F447D">
            <w:pPr>
              <w:pStyle w:val="ListParagraph"/>
              <w:numPr>
                <w:ilvl w:val="0"/>
                <w:numId w:val="11"/>
              </w:numPr>
              <w:ind w:left="290" w:hanging="180"/>
              <w:rPr>
                <w:rFonts w:ascii="Arial" w:hAnsi="Arial" w:cs="Arial"/>
                <w:sz w:val="22"/>
                <w:szCs w:val="22"/>
              </w:rPr>
            </w:pPr>
            <w:r w:rsidRPr="4862431A">
              <w:rPr>
                <w:rFonts w:ascii="Arial" w:hAnsi="Arial" w:cs="Arial"/>
                <w:sz w:val="22"/>
                <w:szCs w:val="22"/>
              </w:rPr>
              <w:t xml:space="preserve">OB Provider and Nursing education on respectful and equitable care </w:t>
            </w:r>
            <w:r w:rsidR="004F3865" w:rsidRPr="4862431A">
              <w:rPr>
                <w:rFonts w:ascii="Arial" w:hAnsi="Arial" w:cs="Arial"/>
                <w:sz w:val="22"/>
                <w:szCs w:val="22"/>
              </w:rPr>
              <w:t>within the last 2 years</w:t>
            </w:r>
            <w:r w:rsidR="54858020" w:rsidRPr="486243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8E2D30" w14:textId="02A2E6B5" w:rsidR="00B33C76" w:rsidRPr="00800F84" w:rsidRDefault="54858020" w:rsidP="008F447D">
            <w:pPr>
              <w:pStyle w:val="ListParagraph"/>
              <w:numPr>
                <w:ilvl w:val="0"/>
                <w:numId w:val="11"/>
              </w:numPr>
              <w:ind w:left="290" w:hanging="180"/>
              <w:rPr>
                <w:rFonts w:ascii="Arial" w:hAnsi="Arial" w:cs="Arial"/>
                <w:sz w:val="22"/>
                <w:szCs w:val="22"/>
              </w:rPr>
            </w:pPr>
            <w:r w:rsidRPr="4862431A">
              <w:rPr>
                <w:rFonts w:ascii="Arial" w:hAnsi="Arial" w:cs="Arial"/>
                <w:sz w:val="22"/>
                <w:szCs w:val="22"/>
              </w:rPr>
              <w:t xml:space="preserve">Scheduling of postpartum blood pressure and symptoms checks within 3 days of discharge for patients with severe hypertension during the birth </w:t>
            </w:r>
            <w:proofErr w:type="gramStart"/>
            <w:r w:rsidRPr="4862431A">
              <w:rPr>
                <w:rFonts w:ascii="Arial" w:hAnsi="Arial" w:cs="Arial"/>
                <w:sz w:val="22"/>
                <w:szCs w:val="22"/>
              </w:rPr>
              <w:t>admission</w:t>
            </w:r>
            <w:proofErr w:type="gramEnd"/>
          </w:p>
          <w:p w14:paraId="114A4B44" w14:textId="5F88C4A1" w:rsidR="00D51948" w:rsidRPr="00800F84" w:rsidRDefault="00D51948" w:rsidP="00D51948">
            <w:pPr>
              <w:rPr>
                <w:rFonts w:ascii="Arial" w:hAnsi="Arial" w:cs="Arial"/>
                <w:sz w:val="22"/>
                <w:szCs w:val="22"/>
              </w:rPr>
            </w:pPr>
            <w:r w:rsidRPr="4862431A">
              <w:rPr>
                <w:rFonts w:ascii="Arial" w:hAnsi="Arial" w:cs="Arial"/>
                <w:sz w:val="22"/>
                <w:szCs w:val="22"/>
              </w:rPr>
              <w:t>Optional</w:t>
            </w:r>
            <w:r w:rsidR="00B41DB8" w:rsidRPr="4862431A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8453B" w:rsidRPr="4862431A">
              <w:rPr>
                <w:rFonts w:ascii="Arial" w:hAnsi="Arial" w:cs="Arial"/>
                <w:sz w:val="22"/>
                <w:szCs w:val="22"/>
              </w:rPr>
              <w:t xml:space="preserve">Data not </w:t>
            </w:r>
            <w:r w:rsidR="0032596A" w:rsidRPr="4862431A">
              <w:rPr>
                <w:rFonts w:ascii="Arial" w:hAnsi="Arial" w:cs="Arial"/>
                <w:sz w:val="22"/>
                <w:szCs w:val="22"/>
              </w:rPr>
              <w:t>entered</w:t>
            </w:r>
            <w:r w:rsidR="0038453B" w:rsidRPr="486243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6F83" w:rsidRPr="4862431A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38453B" w:rsidRPr="4862431A">
              <w:rPr>
                <w:rFonts w:ascii="Arial" w:hAnsi="Arial" w:cs="Arial"/>
                <w:sz w:val="22"/>
                <w:szCs w:val="22"/>
              </w:rPr>
              <w:t>the</w:t>
            </w:r>
            <w:r w:rsidR="00B41DB8" w:rsidRPr="4862431A">
              <w:rPr>
                <w:rFonts w:ascii="Arial" w:hAnsi="Arial" w:cs="Arial"/>
                <w:sz w:val="22"/>
                <w:szCs w:val="22"/>
              </w:rPr>
              <w:t xml:space="preserve"> AIM Data Portal but NPQIC recommends continuing to track these measures internally as capacity allows) </w:t>
            </w:r>
          </w:p>
          <w:p w14:paraId="74370861" w14:textId="77777777" w:rsidR="006077A6" w:rsidRDefault="5A2C7430" w:rsidP="006077A6">
            <w:pPr>
              <w:pStyle w:val="ListParagraph"/>
              <w:numPr>
                <w:ilvl w:val="0"/>
                <w:numId w:val="11"/>
              </w:numPr>
              <w:ind w:left="290" w:hanging="180"/>
              <w:rPr>
                <w:rFonts w:ascii="Arial" w:hAnsi="Arial" w:cs="Arial"/>
                <w:sz w:val="22"/>
                <w:szCs w:val="22"/>
              </w:rPr>
            </w:pPr>
            <w:r w:rsidRPr="4862431A">
              <w:rPr>
                <w:rFonts w:ascii="Arial" w:hAnsi="Arial" w:cs="Arial"/>
                <w:sz w:val="22"/>
                <w:szCs w:val="22"/>
              </w:rPr>
              <w:t>Number and Topic of Unit Drills</w:t>
            </w:r>
            <w:r w:rsidR="00B33C76" w:rsidRPr="486243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702CF65" w14:textId="1E1F2C4D" w:rsidR="006077A6" w:rsidRPr="006F33F9" w:rsidRDefault="006077A6" w:rsidP="006F33F9">
            <w:pPr>
              <w:pStyle w:val="ListParagraph"/>
              <w:numPr>
                <w:ilvl w:val="0"/>
                <w:numId w:val="11"/>
              </w:numPr>
              <w:ind w:left="290" w:hanging="180"/>
              <w:rPr>
                <w:rFonts w:ascii="Arial" w:hAnsi="Arial" w:cs="Arial"/>
                <w:sz w:val="22"/>
                <w:szCs w:val="22"/>
              </w:rPr>
            </w:pPr>
            <w:r w:rsidRPr="4862431A">
              <w:rPr>
                <w:rFonts w:ascii="Arial" w:hAnsi="Arial" w:cs="Arial"/>
                <w:sz w:val="22"/>
                <w:szCs w:val="22"/>
              </w:rPr>
              <w:t xml:space="preserve">Scheduling of postpartum blood pressure and symptoms checks within </w:t>
            </w:r>
            <w:r w:rsidR="009B296C" w:rsidRPr="4862431A">
              <w:rPr>
                <w:rFonts w:ascii="Arial" w:hAnsi="Arial" w:cs="Arial"/>
                <w:sz w:val="22"/>
                <w:szCs w:val="22"/>
              </w:rPr>
              <w:t xml:space="preserve">7 </w:t>
            </w:r>
            <w:r w:rsidRPr="4862431A">
              <w:rPr>
                <w:rFonts w:ascii="Arial" w:hAnsi="Arial" w:cs="Arial"/>
                <w:sz w:val="22"/>
                <w:szCs w:val="22"/>
              </w:rPr>
              <w:t xml:space="preserve">days of discharge for patients </w:t>
            </w:r>
            <w:r w:rsidR="006F33F9" w:rsidRPr="4862431A">
              <w:rPr>
                <w:rFonts w:ascii="Arial" w:hAnsi="Arial" w:cs="Arial"/>
                <w:sz w:val="22"/>
                <w:szCs w:val="22"/>
              </w:rPr>
              <w:t xml:space="preserve">with a documented diagnosis of a hypertensive disorder during their birth admission, excluding those who experienced persistent severe </w:t>
            </w:r>
            <w:proofErr w:type="gramStart"/>
            <w:r w:rsidR="006F33F9" w:rsidRPr="4862431A">
              <w:rPr>
                <w:rFonts w:ascii="Arial" w:hAnsi="Arial" w:cs="Arial"/>
                <w:sz w:val="22"/>
                <w:szCs w:val="22"/>
              </w:rPr>
              <w:t>hypertension</w:t>
            </w:r>
            <w:proofErr w:type="gramEnd"/>
          </w:p>
          <w:p w14:paraId="595A5753" w14:textId="1FBA3F87" w:rsidR="006077A6" w:rsidRPr="006F33F9" w:rsidRDefault="63C85F57" w:rsidP="006F33F9">
            <w:pPr>
              <w:pStyle w:val="ListParagraph"/>
              <w:numPr>
                <w:ilvl w:val="0"/>
                <w:numId w:val="11"/>
              </w:numPr>
              <w:ind w:left="290" w:hanging="180"/>
              <w:rPr>
                <w:rFonts w:ascii="Arial" w:hAnsi="Arial" w:cs="Arial"/>
                <w:sz w:val="22"/>
                <w:szCs w:val="22"/>
              </w:rPr>
            </w:pPr>
            <w:r w:rsidRPr="4862431A">
              <w:rPr>
                <w:rFonts w:ascii="Arial" w:hAnsi="Arial" w:cs="Arial"/>
                <w:sz w:val="22"/>
                <w:szCs w:val="22"/>
              </w:rPr>
              <w:t xml:space="preserve">Hospital Readmissions </w:t>
            </w:r>
          </w:p>
        </w:tc>
      </w:tr>
      <w:tr w:rsidR="2A9DDDFF" w:rsidRPr="00800F84" w14:paraId="6952DC43" w14:textId="77777777" w:rsidTr="4862431A">
        <w:trPr>
          <w:trHeight w:val="300"/>
        </w:trPr>
        <w:tc>
          <w:tcPr>
            <w:tcW w:w="1293" w:type="pct"/>
            <w:shd w:val="clear" w:color="auto" w:fill="A2CFF1" w:themeFill="accent4" w:themeFillTint="40"/>
          </w:tcPr>
          <w:p w14:paraId="72A90845" w14:textId="40C3379A" w:rsidR="2A9DDDFF" w:rsidRPr="00800F84" w:rsidRDefault="2A9DDDFF" w:rsidP="00AD4C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0F84">
              <w:rPr>
                <w:rFonts w:ascii="Arial" w:hAnsi="Arial" w:cs="Arial"/>
                <w:b/>
                <w:bCs/>
                <w:sz w:val="22"/>
                <w:szCs w:val="22"/>
              </w:rPr>
              <w:t>Person(s) Responsible</w:t>
            </w:r>
          </w:p>
        </w:tc>
        <w:tc>
          <w:tcPr>
            <w:tcW w:w="3707" w:type="pct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072411187"/>
              <w:placeholder>
                <w:docPart w:val="DefaultPlaceholder_-1854013440"/>
              </w:placeholder>
            </w:sdtPr>
            <w:sdtContent>
              <w:p w14:paraId="7FC6F90C" w14:textId="0141EFAE" w:rsidR="3B66FB1F" w:rsidRPr="00800F84" w:rsidRDefault="00D51948" w:rsidP="00AD4CB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00F84">
                  <w:rPr>
                    <w:rFonts w:ascii="Arial" w:hAnsi="Arial" w:cs="Arial"/>
                    <w:sz w:val="22"/>
                    <w:szCs w:val="22"/>
                  </w:rPr>
                  <w:t>Your Hospitals AIM Data Center User</w:t>
                </w:r>
              </w:p>
            </w:sdtContent>
          </w:sdt>
        </w:tc>
      </w:tr>
      <w:tr w:rsidR="23DE3753" w:rsidRPr="00800F84" w14:paraId="35FBB7E6" w14:textId="77777777" w:rsidTr="41ABE080">
        <w:trPr>
          <w:trHeight w:val="300"/>
        </w:trPr>
        <w:tc>
          <w:tcPr>
            <w:tcW w:w="1293" w:type="pct"/>
            <w:tcBorders>
              <w:bottom w:val="single" w:sz="2" w:space="0" w:color="00B0F0"/>
            </w:tcBorders>
            <w:shd w:val="clear" w:color="auto" w:fill="A2CFF1" w:themeFill="accent4" w:themeFillTint="40"/>
          </w:tcPr>
          <w:p w14:paraId="433556FF" w14:textId="26FBF024" w:rsidR="56C87C8B" w:rsidRPr="00800F84" w:rsidRDefault="56C87C8B" w:rsidP="00AD4C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0F84">
              <w:rPr>
                <w:rFonts w:ascii="Arial" w:hAnsi="Arial" w:cs="Arial"/>
                <w:b/>
                <w:bCs/>
                <w:sz w:val="22"/>
                <w:szCs w:val="22"/>
              </w:rPr>
              <w:t>Reporting Schedule</w:t>
            </w:r>
          </w:p>
        </w:tc>
        <w:tc>
          <w:tcPr>
            <w:tcW w:w="3707" w:type="pct"/>
            <w:tcBorders>
              <w:bottom w:val="single" w:sz="2" w:space="0" w:color="00B0F0"/>
            </w:tcBorders>
          </w:tcPr>
          <w:p w14:paraId="6738C8FD" w14:textId="3FDC633F" w:rsidR="56C87C8B" w:rsidRPr="00800F84" w:rsidRDefault="002D54EC" w:rsidP="00AD4CBB">
            <w:pPr>
              <w:rPr>
                <w:rFonts w:ascii="Arial" w:hAnsi="Arial" w:cs="Arial"/>
                <w:sz w:val="22"/>
                <w:szCs w:val="22"/>
              </w:rPr>
            </w:pPr>
            <w:r w:rsidRPr="00800F84">
              <w:rPr>
                <w:rFonts w:ascii="Arial" w:hAnsi="Arial" w:cs="Arial"/>
                <w:sz w:val="22"/>
                <w:szCs w:val="22"/>
              </w:rPr>
              <w:t xml:space="preserve">Quarterly enter the required process measures into the </w:t>
            </w:r>
            <w:hyperlink r:id="rId15" w:history="1">
              <w:r w:rsidRPr="00800F84">
                <w:rPr>
                  <w:rStyle w:val="Hyperlink"/>
                  <w:rFonts w:ascii="Arial" w:hAnsi="Arial" w:cs="Arial"/>
                  <w:sz w:val="22"/>
                  <w:szCs w:val="22"/>
                </w:rPr>
                <w:t>AIM Data Center</w:t>
              </w:r>
            </w:hyperlink>
            <w:r w:rsidRPr="00800F8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2A9DDDFF" w:rsidRPr="00800F84" w14:paraId="1BFD89A5" w14:textId="77777777" w:rsidTr="41ABE080">
        <w:trPr>
          <w:trHeight w:val="300"/>
        </w:trPr>
        <w:tc>
          <w:tcPr>
            <w:tcW w:w="1293" w:type="pct"/>
            <w:tcBorders>
              <w:top w:val="single" w:sz="2" w:space="0" w:color="00B0F0"/>
              <w:left w:val="single" w:sz="2" w:space="0" w:color="00B0F0"/>
              <w:bottom w:val="single" w:sz="2" w:space="0" w:color="00B0F0"/>
              <w:right w:val="single" w:sz="2" w:space="0" w:color="00B0F0"/>
            </w:tcBorders>
            <w:shd w:val="clear" w:color="auto" w:fill="A2CFF1" w:themeFill="accent4" w:themeFillTint="40"/>
          </w:tcPr>
          <w:p w14:paraId="16DA1671" w14:textId="37AE0460" w:rsidR="66CF53DA" w:rsidRPr="00800F84" w:rsidRDefault="66CF53DA" w:rsidP="00AD4C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0F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Sustainability Plan </w:t>
            </w:r>
          </w:p>
        </w:tc>
        <w:tc>
          <w:tcPr>
            <w:tcW w:w="3707" w:type="pct"/>
            <w:tcBorders>
              <w:top w:val="single" w:sz="2" w:space="0" w:color="00B0F0"/>
              <w:left w:val="single" w:sz="2" w:space="0" w:color="00B0F0"/>
              <w:bottom w:val="single" w:sz="2" w:space="0" w:color="00B0F0"/>
              <w:right w:val="single" w:sz="2" w:space="0" w:color="00B0F0"/>
            </w:tcBorders>
          </w:tcPr>
          <w:p w14:paraId="544D3CAC" w14:textId="77777777" w:rsidR="0050110B" w:rsidRDefault="4A5C64D2" w:rsidP="00AD4CBB">
            <w:pPr>
              <w:rPr>
                <w:rFonts w:ascii="Arial" w:hAnsi="Arial" w:cs="Arial"/>
                <w:sz w:val="22"/>
                <w:szCs w:val="22"/>
              </w:rPr>
            </w:pPr>
            <w:r w:rsidRPr="00800F84">
              <w:rPr>
                <w:rFonts w:ascii="Arial" w:hAnsi="Arial" w:cs="Arial"/>
                <w:sz w:val="22"/>
                <w:szCs w:val="22"/>
              </w:rPr>
              <w:t>What process is in place to review timely treatment fallouts?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1056321839"/>
              <w:lock w:val="sdtLocked"/>
              <w:placeholder>
                <w:docPart w:val="DefaultPlaceholder_-1854013440"/>
              </w:placeholder>
              <w:showingPlcHdr/>
            </w:sdtPr>
            <w:sdtContent>
              <w:p w14:paraId="0D958F5D" w14:textId="4D2BA338" w:rsidR="009B3727" w:rsidRPr="00800F84" w:rsidRDefault="009B3727" w:rsidP="00AD4CB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FD361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6D6D584" w14:textId="6DB49DB7" w:rsidR="4A5C64D2" w:rsidRPr="00800F84" w:rsidRDefault="00640F2C" w:rsidP="00AD4CBB">
            <w:pPr>
              <w:pStyle w:val="ListParagraph"/>
              <w:numPr>
                <w:ilvl w:val="0"/>
                <w:numId w:val="11"/>
              </w:numPr>
              <w:spacing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00F84">
              <w:rPr>
                <w:rFonts w:ascii="Arial" w:hAnsi="Arial" w:cs="Arial"/>
                <w:sz w:val="22"/>
                <w:szCs w:val="22"/>
              </w:rPr>
              <w:t xml:space="preserve">NPQIC recommends </w:t>
            </w:r>
            <w:r w:rsidR="00F34930" w:rsidRPr="00800F84">
              <w:rPr>
                <w:rFonts w:ascii="Arial" w:hAnsi="Arial" w:cs="Arial"/>
                <w:sz w:val="22"/>
                <w:szCs w:val="22"/>
              </w:rPr>
              <w:t>reviewing fallouts</w:t>
            </w:r>
            <w:r w:rsidR="00C6777C" w:rsidRPr="00800F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C04" w:rsidRPr="00800F84">
              <w:rPr>
                <w:rFonts w:ascii="Arial" w:hAnsi="Arial" w:cs="Arial"/>
                <w:sz w:val="22"/>
                <w:szCs w:val="22"/>
              </w:rPr>
              <w:t>if timely treatment drops below 80%</w:t>
            </w:r>
            <w:r w:rsidR="00C6777C" w:rsidRPr="00800F84">
              <w:rPr>
                <w:rFonts w:ascii="Arial" w:hAnsi="Arial" w:cs="Arial"/>
                <w:sz w:val="22"/>
                <w:szCs w:val="22"/>
              </w:rPr>
              <w:t xml:space="preserve"> however your hospital may choose to continue </w:t>
            </w:r>
            <w:r w:rsidR="002E3141" w:rsidRPr="00800F84">
              <w:rPr>
                <w:rFonts w:ascii="Arial" w:hAnsi="Arial" w:cs="Arial"/>
                <w:sz w:val="22"/>
                <w:szCs w:val="22"/>
              </w:rPr>
              <w:t>reviewing</w:t>
            </w:r>
            <w:r w:rsidR="00C6777C" w:rsidRPr="00800F84">
              <w:rPr>
                <w:rFonts w:ascii="Arial" w:hAnsi="Arial" w:cs="Arial"/>
                <w:sz w:val="22"/>
                <w:szCs w:val="22"/>
              </w:rPr>
              <w:t xml:space="preserve"> all </w:t>
            </w:r>
            <w:r w:rsidR="00682D08" w:rsidRPr="00800F84">
              <w:rPr>
                <w:rFonts w:ascii="Arial" w:hAnsi="Arial" w:cs="Arial"/>
                <w:sz w:val="22"/>
                <w:szCs w:val="22"/>
              </w:rPr>
              <w:t>fallouts</w:t>
            </w:r>
            <w:r w:rsidR="004C792F" w:rsidRPr="00800F84">
              <w:rPr>
                <w:rFonts w:ascii="Arial" w:hAnsi="Arial" w:cs="Arial"/>
                <w:sz w:val="22"/>
                <w:szCs w:val="22"/>
              </w:rPr>
              <w:t xml:space="preserve"> or a sample</w:t>
            </w:r>
            <w:r w:rsidR="00682D08" w:rsidRPr="00800F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3141" w:rsidRPr="00800F84">
              <w:rPr>
                <w:rFonts w:ascii="Arial" w:hAnsi="Arial" w:cs="Arial"/>
                <w:sz w:val="22"/>
                <w:szCs w:val="22"/>
              </w:rPr>
              <w:t>of fallouts as your</w:t>
            </w:r>
            <w:r w:rsidR="00682D08" w:rsidRPr="00800F84">
              <w:rPr>
                <w:rFonts w:ascii="Arial" w:hAnsi="Arial" w:cs="Arial"/>
                <w:sz w:val="22"/>
                <w:szCs w:val="22"/>
              </w:rPr>
              <w:t xml:space="preserve"> capacity allows. </w:t>
            </w:r>
          </w:p>
          <w:p w14:paraId="6B066D1F" w14:textId="77777777" w:rsidR="009B3727" w:rsidRDefault="66CF53DA" w:rsidP="00AD4CB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00F84">
              <w:rPr>
                <w:rFonts w:ascii="Arial" w:hAnsi="Arial" w:cs="Arial"/>
                <w:sz w:val="22"/>
                <w:szCs w:val="22"/>
              </w:rPr>
              <w:t>What education related to this bundle will you provide for new hires</w:t>
            </w:r>
            <w:r w:rsidR="003E533C" w:rsidRPr="00800F84">
              <w:rPr>
                <w:rFonts w:ascii="Arial" w:hAnsi="Arial" w:cs="Arial"/>
                <w:sz w:val="22"/>
                <w:szCs w:val="22"/>
              </w:rPr>
              <w:t>?</w:t>
            </w:r>
            <w:r w:rsidR="009B372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323FA1" w14:textId="468AEB09" w:rsidR="66CF53DA" w:rsidRPr="00800F84" w:rsidRDefault="00BB77CD" w:rsidP="00AD4CB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70389583"/>
                <w:lock w:val="sdtLocked"/>
                <w:placeholder>
                  <w:docPart w:val="DefaultPlaceholder_-1854013440"/>
                </w:placeholder>
                <w:showingPlcHdr/>
              </w:sdtPr>
              <w:sdtContent>
                <w:r w:rsidR="009B3727" w:rsidRPr="00FD3610">
                  <w:rPr>
                    <w:rStyle w:val="PlaceholderText"/>
                  </w:rPr>
                  <w:t>Click or tap here to enter text.</w:t>
                </w:r>
              </w:sdtContent>
            </w:sdt>
            <w:r w:rsidR="003E533C" w:rsidRPr="00800F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6CF53DA" w:rsidRPr="00800F84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7BA43091" w14:textId="77777777" w:rsidR="00014573" w:rsidRDefault="00014573" w:rsidP="0001457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00F84">
              <w:rPr>
                <w:rFonts w:ascii="Arial" w:hAnsi="Arial" w:cs="Arial"/>
                <w:sz w:val="22"/>
                <w:szCs w:val="22"/>
              </w:rPr>
              <w:t xml:space="preserve">What ongoing education related to this bundle will you provide for your staff?  What educational tool(s) will you use for ongoing training for nurses and providers?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55444128"/>
              <w:lock w:val="sdtLocked"/>
              <w:placeholder>
                <w:docPart w:val="DefaultPlaceholder_-1854013440"/>
              </w:placeholder>
              <w:showingPlcHdr/>
            </w:sdtPr>
            <w:sdtContent>
              <w:p w14:paraId="37DC358C" w14:textId="3B25E3D8" w:rsidR="00BA514D" w:rsidRPr="00800F84" w:rsidRDefault="00BA514D" w:rsidP="00014573">
                <w:pPr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FD361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4E8190B" w14:textId="77777777" w:rsidR="00014573" w:rsidRDefault="00014573" w:rsidP="0001457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00F84">
              <w:rPr>
                <w:rFonts w:ascii="Arial" w:hAnsi="Arial" w:cs="Arial"/>
                <w:sz w:val="22"/>
                <w:szCs w:val="22"/>
              </w:rPr>
              <w:t xml:space="preserve">How often will staff receive ongoing education? 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1629463035"/>
              <w:lock w:val="sdtLocked"/>
              <w:placeholder>
                <w:docPart w:val="DefaultPlaceholder_-1854013440"/>
              </w:placeholder>
              <w:showingPlcHdr/>
            </w:sdtPr>
            <w:sdtContent>
              <w:p w14:paraId="5D8D9A75" w14:textId="1ABAF102" w:rsidR="009B3727" w:rsidRPr="00800F84" w:rsidRDefault="009B3727" w:rsidP="00014573">
                <w:pPr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FD361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EA4B92F" w14:textId="77777777" w:rsidR="4238128C" w:rsidRDefault="00014573" w:rsidP="0001457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00F84">
              <w:rPr>
                <w:rFonts w:ascii="Arial" w:hAnsi="Arial" w:cs="Arial"/>
                <w:sz w:val="22"/>
                <w:szCs w:val="22"/>
              </w:rPr>
              <w:t xml:space="preserve">How often will you perform multidisciplinary team simulations on hypertension? </w:t>
            </w:r>
            <w:r w:rsidR="66CF53DA" w:rsidRPr="00800F8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725958702"/>
              <w:lock w:val="sdtLocked"/>
              <w:placeholder>
                <w:docPart w:val="DefaultPlaceholder_-1854013440"/>
              </w:placeholder>
              <w:showingPlcHdr/>
            </w:sdtPr>
            <w:sdtContent>
              <w:p w14:paraId="7133B40A" w14:textId="5F83BFA6" w:rsidR="00336D96" w:rsidRPr="00800F84" w:rsidRDefault="009B3727" w:rsidP="00014573">
                <w:pPr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FD361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41ABE080" w14:paraId="59766A02" w14:textId="77777777" w:rsidTr="41ABE080">
        <w:trPr>
          <w:trHeight w:val="300"/>
        </w:trPr>
        <w:tc>
          <w:tcPr>
            <w:tcW w:w="2604" w:type="dxa"/>
            <w:tcBorders>
              <w:top w:val="single" w:sz="2" w:space="0" w:color="00B0F0"/>
              <w:left w:val="none" w:sz="4" w:space="0" w:color="218EDD"/>
              <w:bottom w:val="single" w:sz="2" w:space="0" w:color="9B78A5" w:themeColor="text1" w:themeTint="80"/>
              <w:right w:val="none" w:sz="4" w:space="0" w:color="218EDD"/>
            </w:tcBorders>
          </w:tcPr>
          <w:p w14:paraId="5F3DAD95" w14:textId="66F8CBC1" w:rsidR="41ABE080" w:rsidRDefault="41ABE080" w:rsidP="41ABE0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6" w:type="dxa"/>
            <w:tcBorders>
              <w:top w:val="single" w:sz="2" w:space="0" w:color="00B0F0"/>
              <w:left w:val="none" w:sz="4" w:space="0" w:color="218EDD"/>
              <w:bottom w:val="single" w:sz="2" w:space="0" w:color="9B78A5" w:themeColor="text1" w:themeTint="80"/>
              <w:right w:val="none" w:sz="4" w:space="0" w:color="218EDD"/>
            </w:tcBorders>
          </w:tcPr>
          <w:p w14:paraId="7169591B" w14:textId="5C8DDA70" w:rsidR="41ABE080" w:rsidRDefault="41ABE080" w:rsidP="41ABE0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41ABE080" w14:paraId="3F7253CD" w14:textId="77777777" w:rsidTr="41ABE080">
        <w:trPr>
          <w:trHeight w:val="300"/>
        </w:trPr>
        <w:tc>
          <w:tcPr>
            <w:tcW w:w="2604" w:type="dxa"/>
            <w:tcBorders>
              <w:top w:val="single" w:sz="2" w:space="0" w:color="9B78A5" w:themeColor="text1" w:themeTint="80"/>
              <w:left w:val="single" w:sz="2" w:space="0" w:color="9B78A5" w:themeColor="text1" w:themeTint="80"/>
              <w:bottom w:val="single" w:sz="2" w:space="0" w:color="9B78A5" w:themeColor="text1" w:themeTint="80"/>
              <w:right w:val="single" w:sz="2" w:space="0" w:color="9B78A5" w:themeColor="text1" w:themeTint="80"/>
            </w:tcBorders>
            <w:shd w:val="clear" w:color="auto" w:fill="CDBBD2" w:themeFill="text1" w:themeFillTint="40"/>
          </w:tcPr>
          <w:p w14:paraId="3769997C" w14:textId="77777777" w:rsidR="41ABE080" w:rsidRDefault="41ABE080" w:rsidP="41ABE0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1ABE080">
              <w:rPr>
                <w:rFonts w:ascii="Arial" w:hAnsi="Arial" w:cs="Arial"/>
                <w:b/>
                <w:bCs/>
                <w:sz w:val="22"/>
                <w:szCs w:val="22"/>
              </w:rPr>
              <w:t>Structure Measures</w:t>
            </w:r>
          </w:p>
        </w:tc>
        <w:tc>
          <w:tcPr>
            <w:tcW w:w="7466" w:type="dxa"/>
            <w:tcBorders>
              <w:top w:val="single" w:sz="2" w:space="0" w:color="9B78A5" w:themeColor="text1" w:themeTint="80"/>
              <w:left w:val="single" w:sz="2" w:space="0" w:color="9B78A5" w:themeColor="text1" w:themeTint="80"/>
              <w:bottom w:val="single" w:sz="2" w:space="0" w:color="9B78A5" w:themeColor="text1" w:themeTint="80"/>
              <w:right w:val="single" w:sz="2" w:space="0" w:color="9B78A5" w:themeColor="text1" w:themeTint="80"/>
            </w:tcBorders>
          </w:tcPr>
          <w:p w14:paraId="0CA47121" w14:textId="77777777" w:rsidR="1257384D" w:rsidRDefault="004706D3" w:rsidP="41ABE08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73028101"/>
                <w:lock w:val="sdtLocked"/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1257384D" w:rsidRPr="41ABE080">
                  <w:rPr>
                    <w:rStyle w:val="PlaceholderText"/>
                    <w:rFonts w:ascii="Arial" w:hAnsi="Arial" w:cs="Arial"/>
                    <w:b/>
                    <w:bCs/>
                    <w:sz w:val="22"/>
                    <w:szCs w:val="22"/>
                  </w:rPr>
                  <w:t>Yes or No</w:t>
                </w:r>
              </w:sdtContent>
            </w:sdt>
            <w:r w:rsidR="1257384D" w:rsidRPr="41ABE080">
              <w:rPr>
                <w:rFonts w:ascii="Arial" w:hAnsi="Arial" w:cs="Arial"/>
                <w:sz w:val="22"/>
                <w:szCs w:val="22"/>
              </w:rPr>
              <w:t xml:space="preserve">  Has your department established a standardized process to conduct debriefs with patients after a severe event? </w:t>
            </w:r>
          </w:p>
          <w:p w14:paraId="1E60C488" w14:textId="77777777" w:rsidR="1257384D" w:rsidRDefault="004706D3" w:rsidP="41ABE08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99977349"/>
                <w:lock w:val="sdtLocked"/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1257384D" w:rsidRPr="41ABE080">
                  <w:rPr>
                    <w:rStyle w:val="PlaceholderText"/>
                    <w:rFonts w:ascii="Arial" w:hAnsi="Arial" w:cs="Arial"/>
                    <w:b/>
                    <w:bCs/>
                    <w:sz w:val="22"/>
                    <w:szCs w:val="22"/>
                  </w:rPr>
                  <w:t>Yes or No</w:t>
                </w:r>
              </w:sdtContent>
            </w:sdt>
            <w:r w:rsidR="1257384D" w:rsidRPr="41ABE080">
              <w:rPr>
                <w:rFonts w:ascii="Arial" w:hAnsi="Arial" w:cs="Arial"/>
                <w:sz w:val="22"/>
                <w:szCs w:val="22"/>
              </w:rPr>
              <w:t xml:space="preserve">  Has your department established a system to perform regular formal debriefs with the clinical team after cases with major complications? </w:t>
            </w:r>
          </w:p>
          <w:p w14:paraId="0309B757" w14:textId="77777777" w:rsidR="1257384D" w:rsidRDefault="004706D3" w:rsidP="41ABE08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67627365"/>
                <w:lock w:val="sdtLocked"/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1257384D" w:rsidRPr="41ABE080">
                  <w:rPr>
                    <w:rStyle w:val="PlaceholderText"/>
                    <w:rFonts w:ascii="Arial" w:hAnsi="Arial" w:cs="Arial"/>
                    <w:b/>
                    <w:bCs/>
                    <w:sz w:val="22"/>
                    <w:szCs w:val="22"/>
                  </w:rPr>
                  <w:t>Yes or No</w:t>
                </w:r>
              </w:sdtContent>
            </w:sdt>
            <w:r w:rsidR="1257384D" w:rsidRPr="41ABE080">
              <w:rPr>
                <w:rFonts w:ascii="Arial" w:hAnsi="Arial" w:cs="Arial"/>
                <w:sz w:val="22"/>
                <w:szCs w:val="22"/>
              </w:rPr>
              <w:t xml:space="preserve"> Has your hospital established a process to perform multidisciplinary systems-level reviews of cases of severe maternal morbidity (including, at a minimum, pregnant and postpartum patients admitted to the ICU or receiving ≥ 4 units RBC transfusions)? </w:t>
            </w:r>
          </w:p>
          <w:p w14:paraId="4E511BDF" w14:textId="77777777" w:rsidR="1257384D" w:rsidRDefault="004706D3" w:rsidP="41ABE08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84399235"/>
                <w:lock w:val="sdtLocked"/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1257384D" w:rsidRPr="41ABE080">
                  <w:rPr>
                    <w:rStyle w:val="PlaceholderText"/>
                    <w:rFonts w:ascii="Arial" w:hAnsi="Arial" w:cs="Arial"/>
                    <w:b/>
                    <w:bCs/>
                    <w:sz w:val="22"/>
                    <w:szCs w:val="22"/>
                  </w:rPr>
                  <w:t>Yes or No</w:t>
                </w:r>
              </w:sdtContent>
            </w:sdt>
            <w:r w:rsidR="1257384D" w:rsidRPr="41ABE080">
              <w:rPr>
                <w:rFonts w:ascii="Arial" w:hAnsi="Arial" w:cs="Arial"/>
                <w:sz w:val="22"/>
                <w:szCs w:val="22"/>
              </w:rPr>
              <w:t xml:space="preserve">  Has your department developed/curated patient education materials on urgent postpartum warning signs that align with culturally and linguistically appropriate standards? </w:t>
            </w:r>
          </w:p>
          <w:p w14:paraId="709D6533" w14:textId="77777777" w:rsidR="1257384D" w:rsidRDefault="004706D3" w:rsidP="41ABE08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6816194"/>
                <w:lock w:val="sdtLocked"/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1257384D" w:rsidRPr="41ABE080">
                  <w:rPr>
                    <w:rStyle w:val="PlaceholderText"/>
                    <w:rFonts w:ascii="Arial" w:hAnsi="Arial" w:cs="Arial"/>
                    <w:b/>
                    <w:bCs/>
                    <w:sz w:val="22"/>
                    <w:szCs w:val="22"/>
                  </w:rPr>
                  <w:t>Yes or No</w:t>
                </w:r>
              </w:sdtContent>
            </w:sdt>
            <w:r w:rsidR="1257384D" w:rsidRPr="41ABE080">
              <w:rPr>
                <w:rFonts w:ascii="Arial" w:hAnsi="Arial" w:cs="Arial"/>
                <w:sz w:val="22"/>
                <w:szCs w:val="22"/>
              </w:rPr>
              <w:t xml:space="preserve">  Has your ED established or continued standardized verbal screening for current pregnancy and pregnancy in the past year as part of its triage process? </w:t>
            </w:r>
          </w:p>
          <w:p w14:paraId="45B026F1" w14:textId="77777777" w:rsidR="1257384D" w:rsidRDefault="004706D3" w:rsidP="41ABE08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768337"/>
                <w:lock w:val="sdtLocked"/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1257384D" w:rsidRPr="41ABE080">
                  <w:rPr>
                    <w:rStyle w:val="PlaceholderText"/>
                    <w:rFonts w:ascii="Arial" w:hAnsi="Arial" w:cs="Arial"/>
                    <w:b/>
                    <w:bCs/>
                    <w:sz w:val="22"/>
                    <w:szCs w:val="22"/>
                  </w:rPr>
                  <w:t>Yes or No</w:t>
                </w:r>
              </w:sdtContent>
            </w:sdt>
            <w:r w:rsidR="1257384D" w:rsidRPr="41ABE080">
              <w:rPr>
                <w:rFonts w:ascii="Arial" w:hAnsi="Arial" w:cs="Arial"/>
                <w:sz w:val="22"/>
                <w:szCs w:val="22"/>
              </w:rPr>
              <w:t xml:space="preserve">  Does your hospital have a Severe HTN/Preeclampsia policy and procedure (reviewed and updated in the last 2 years) that contain the following:</w:t>
            </w:r>
          </w:p>
          <w:p w14:paraId="7FC11BEC" w14:textId="77777777" w:rsidR="1257384D" w:rsidRDefault="1257384D" w:rsidP="41ABE080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41ABE080">
              <w:rPr>
                <w:rFonts w:ascii="Arial" w:hAnsi="Arial" w:cs="Arial"/>
                <w:sz w:val="22"/>
                <w:szCs w:val="22"/>
              </w:rPr>
              <w:t>Measuring blood pressure</w:t>
            </w:r>
          </w:p>
          <w:p w14:paraId="17F54FAE" w14:textId="77777777" w:rsidR="1257384D" w:rsidRDefault="1257384D" w:rsidP="41ABE080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41ABE080">
              <w:rPr>
                <w:rFonts w:ascii="Arial" w:hAnsi="Arial" w:cs="Arial"/>
                <w:sz w:val="22"/>
                <w:szCs w:val="22"/>
              </w:rPr>
              <w:t>Treatment of severe hypertension/preeclampsia</w:t>
            </w:r>
          </w:p>
          <w:p w14:paraId="102E7E60" w14:textId="0B3780DB" w:rsidR="1257384D" w:rsidRDefault="1257384D" w:rsidP="41ABE080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41ABE080">
              <w:rPr>
                <w:rFonts w:ascii="Arial" w:hAnsi="Arial" w:cs="Arial"/>
                <w:sz w:val="22"/>
                <w:szCs w:val="22"/>
              </w:rPr>
              <w:t>The use of seizure prophylaxis, including treatment overdose</w:t>
            </w:r>
          </w:p>
        </w:tc>
      </w:tr>
      <w:tr w:rsidR="41ABE080" w14:paraId="547D1364" w14:textId="77777777" w:rsidTr="41ABE080">
        <w:trPr>
          <w:trHeight w:val="300"/>
        </w:trPr>
        <w:tc>
          <w:tcPr>
            <w:tcW w:w="2604" w:type="dxa"/>
            <w:tcBorders>
              <w:top w:val="single" w:sz="2" w:space="0" w:color="9B78A5" w:themeColor="text1" w:themeTint="80"/>
              <w:left w:val="single" w:sz="2" w:space="0" w:color="9B78A5" w:themeColor="text1" w:themeTint="80"/>
              <w:bottom w:val="single" w:sz="2" w:space="0" w:color="9B78A5" w:themeColor="text1" w:themeTint="80"/>
              <w:right w:val="single" w:sz="2" w:space="0" w:color="9B78A5" w:themeColor="text1" w:themeTint="80"/>
            </w:tcBorders>
            <w:shd w:val="clear" w:color="auto" w:fill="CDBBD2" w:themeFill="text1" w:themeFillTint="40"/>
          </w:tcPr>
          <w:p w14:paraId="3F468A95" w14:textId="77777777" w:rsidR="41ABE080" w:rsidRDefault="41ABE080" w:rsidP="41ABE0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1ABE080">
              <w:rPr>
                <w:rFonts w:ascii="Arial" w:hAnsi="Arial" w:cs="Arial"/>
                <w:b/>
                <w:bCs/>
                <w:sz w:val="22"/>
                <w:szCs w:val="22"/>
              </w:rPr>
              <w:t>Person(s) Responsible</w:t>
            </w:r>
          </w:p>
        </w:tc>
        <w:tc>
          <w:tcPr>
            <w:tcW w:w="7466" w:type="dxa"/>
            <w:tcBorders>
              <w:top w:val="single" w:sz="2" w:space="0" w:color="9B78A5" w:themeColor="text1" w:themeTint="80"/>
              <w:left w:val="single" w:sz="2" w:space="0" w:color="9B78A5" w:themeColor="text1" w:themeTint="80"/>
              <w:bottom w:val="single" w:sz="2" w:space="0" w:color="9B78A5" w:themeColor="text1" w:themeTint="80"/>
              <w:right w:val="single" w:sz="2" w:space="0" w:color="9B78A5" w:themeColor="text1" w:themeTint="80"/>
            </w:tcBorders>
          </w:tcPr>
          <w:p w14:paraId="57D96E8F" w14:textId="77777777" w:rsidR="49DBC6B7" w:rsidRDefault="49DBC6B7" w:rsidP="41ABE080">
            <w:pPr>
              <w:rPr>
                <w:rFonts w:ascii="Arial" w:hAnsi="Arial" w:cs="Arial"/>
                <w:sz w:val="22"/>
                <w:szCs w:val="22"/>
              </w:rPr>
            </w:pPr>
            <w:r w:rsidRPr="41ABE080">
              <w:rPr>
                <w:rFonts w:ascii="Arial" w:hAnsi="Arial" w:cs="Arial"/>
                <w:sz w:val="22"/>
                <w:szCs w:val="22"/>
              </w:rPr>
              <w:t>Hospital Teams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175712234"/>
              <w:lock w:val="sdtLocked"/>
            </w:sdtPr>
            <w:sdtContent>
              <w:p w14:paraId="76C9ECA4" w14:textId="6F97FFC3" w:rsidR="49DBC6B7" w:rsidRDefault="49DBC6B7" w:rsidP="41ABE080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41ABE080">
                  <w:rPr>
                    <w:rFonts w:ascii="Arial" w:hAnsi="Arial" w:cs="Arial"/>
                    <w:sz w:val="22"/>
                    <w:szCs w:val="22"/>
                  </w:rPr>
                  <w:t>Identify team member(s) responsible for reporting.</w:t>
                </w:r>
              </w:p>
            </w:sdtContent>
          </w:sdt>
        </w:tc>
      </w:tr>
      <w:tr w:rsidR="41ABE080" w14:paraId="12EABEC1" w14:textId="77777777" w:rsidTr="41ABE080">
        <w:trPr>
          <w:trHeight w:val="300"/>
        </w:trPr>
        <w:tc>
          <w:tcPr>
            <w:tcW w:w="2604" w:type="dxa"/>
            <w:tcBorders>
              <w:top w:val="single" w:sz="2" w:space="0" w:color="9B78A5" w:themeColor="text1" w:themeTint="80"/>
              <w:left w:val="single" w:sz="2" w:space="0" w:color="9B78A5" w:themeColor="text1" w:themeTint="80"/>
              <w:bottom w:val="single" w:sz="2" w:space="0" w:color="9B78A5" w:themeColor="text1" w:themeTint="80"/>
              <w:right w:val="single" w:sz="2" w:space="0" w:color="9B78A5" w:themeColor="text1" w:themeTint="80"/>
            </w:tcBorders>
            <w:shd w:val="clear" w:color="auto" w:fill="CDBBD2" w:themeFill="text1" w:themeFillTint="40"/>
          </w:tcPr>
          <w:p w14:paraId="425CEBDF" w14:textId="77777777" w:rsidR="41ABE080" w:rsidRDefault="41ABE080" w:rsidP="41ABE0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1ABE080">
              <w:rPr>
                <w:rFonts w:ascii="Arial" w:hAnsi="Arial" w:cs="Arial"/>
                <w:b/>
                <w:bCs/>
                <w:sz w:val="22"/>
                <w:szCs w:val="22"/>
              </w:rPr>
              <w:t>Reporting Schedule</w:t>
            </w:r>
          </w:p>
        </w:tc>
        <w:tc>
          <w:tcPr>
            <w:tcW w:w="7466" w:type="dxa"/>
            <w:tcBorders>
              <w:top w:val="single" w:sz="2" w:space="0" w:color="9B78A5" w:themeColor="text1" w:themeTint="80"/>
              <w:left w:val="single" w:sz="2" w:space="0" w:color="9B78A5" w:themeColor="text1" w:themeTint="80"/>
              <w:bottom w:val="single" w:sz="2" w:space="0" w:color="9B78A5" w:themeColor="text1" w:themeTint="80"/>
              <w:right w:val="single" w:sz="2" w:space="0" w:color="9B78A5" w:themeColor="text1" w:themeTint="80"/>
            </w:tcBorders>
          </w:tcPr>
          <w:p w14:paraId="16B5AB5C" w14:textId="77777777" w:rsidR="103207BE" w:rsidRDefault="103207BE" w:rsidP="41ABE080">
            <w:pPr>
              <w:rPr>
                <w:rFonts w:ascii="Arial" w:hAnsi="Arial" w:cs="Arial"/>
                <w:sz w:val="22"/>
                <w:szCs w:val="22"/>
              </w:rPr>
            </w:pPr>
            <w:r w:rsidRPr="41ABE080">
              <w:rPr>
                <w:rFonts w:ascii="Arial" w:hAnsi="Arial" w:cs="Arial"/>
                <w:sz w:val="22"/>
                <w:szCs w:val="22"/>
              </w:rPr>
              <w:t xml:space="preserve">Annual certification to NPQIC. </w:t>
            </w:r>
          </w:p>
          <w:p w14:paraId="2D17BE02" w14:textId="77777777" w:rsidR="103207BE" w:rsidRDefault="103207BE" w:rsidP="41ABE080">
            <w:pPr>
              <w:rPr>
                <w:rFonts w:ascii="Arial" w:hAnsi="Arial" w:cs="Arial"/>
                <w:sz w:val="22"/>
                <w:szCs w:val="22"/>
              </w:rPr>
            </w:pPr>
            <w:r w:rsidRPr="41ABE080">
              <w:rPr>
                <w:rFonts w:ascii="Arial" w:hAnsi="Arial" w:cs="Arial"/>
                <w:sz w:val="22"/>
                <w:szCs w:val="22"/>
              </w:rPr>
              <w:t xml:space="preserve">Complete certification by: </w:t>
            </w:r>
          </w:p>
          <w:p w14:paraId="1CA5FDBA" w14:textId="77777777" w:rsidR="103207BE" w:rsidRDefault="103207BE" w:rsidP="41ABE08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41ABE080">
              <w:rPr>
                <w:rFonts w:ascii="Arial" w:hAnsi="Arial" w:cs="Arial"/>
                <w:sz w:val="22"/>
                <w:szCs w:val="22"/>
              </w:rPr>
              <w:t xml:space="preserve">Reviewing structure measures with NPQIC team during yearly coaching call </w:t>
            </w:r>
          </w:p>
          <w:p w14:paraId="19E1CF5D" w14:textId="77777777" w:rsidR="103207BE" w:rsidRDefault="103207BE" w:rsidP="41ABE08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41ABE080">
              <w:rPr>
                <w:rFonts w:ascii="Arial" w:hAnsi="Arial" w:cs="Arial"/>
                <w:sz w:val="22"/>
                <w:szCs w:val="22"/>
              </w:rPr>
              <w:t xml:space="preserve">AND/OR </w:t>
            </w:r>
          </w:p>
          <w:p w14:paraId="01493649" w14:textId="66B50EB5" w:rsidR="103207BE" w:rsidRDefault="103207BE" w:rsidP="41ABE08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41ABE080">
              <w:rPr>
                <w:rFonts w:ascii="Arial" w:hAnsi="Arial" w:cs="Arial"/>
                <w:sz w:val="22"/>
                <w:szCs w:val="22"/>
              </w:rPr>
              <w:t>Submitting updated and signed sustainability plan certifying structure measures are in place to NPQIC</w:t>
            </w:r>
          </w:p>
        </w:tc>
      </w:tr>
      <w:tr w:rsidR="41ABE080" w14:paraId="18E21AD8" w14:textId="77777777" w:rsidTr="41ABE080">
        <w:trPr>
          <w:trHeight w:val="300"/>
        </w:trPr>
        <w:tc>
          <w:tcPr>
            <w:tcW w:w="2604" w:type="dxa"/>
            <w:tcBorders>
              <w:top w:val="single" w:sz="2" w:space="0" w:color="9B78A5" w:themeColor="text1" w:themeTint="80"/>
              <w:left w:val="single" w:sz="2" w:space="0" w:color="9B78A5" w:themeColor="text1" w:themeTint="80"/>
              <w:bottom w:val="single" w:sz="2" w:space="0" w:color="9B78A5" w:themeColor="text1" w:themeTint="80"/>
              <w:right w:val="single" w:sz="2" w:space="0" w:color="9B78A5" w:themeColor="text1" w:themeTint="80"/>
            </w:tcBorders>
            <w:shd w:val="clear" w:color="auto" w:fill="CDBBD2" w:themeFill="text1" w:themeFillTint="40"/>
          </w:tcPr>
          <w:p w14:paraId="5F3E47F5" w14:textId="77777777" w:rsidR="41ABE080" w:rsidRDefault="41ABE080" w:rsidP="41ABE0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1ABE080">
              <w:rPr>
                <w:rFonts w:ascii="Arial" w:hAnsi="Arial" w:cs="Arial"/>
                <w:b/>
                <w:bCs/>
                <w:sz w:val="22"/>
                <w:szCs w:val="22"/>
              </w:rPr>
              <w:t>Sustainability Plan</w:t>
            </w:r>
          </w:p>
        </w:tc>
        <w:tc>
          <w:tcPr>
            <w:tcW w:w="7466" w:type="dxa"/>
            <w:tcBorders>
              <w:top w:val="single" w:sz="2" w:space="0" w:color="9B78A5" w:themeColor="text1" w:themeTint="80"/>
              <w:left w:val="single" w:sz="2" w:space="0" w:color="9B78A5" w:themeColor="text1" w:themeTint="80"/>
              <w:bottom w:val="single" w:sz="2" w:space="0" w:color="9B78A5" w:themeColor="text1" w:themeTint="80"/>
              <w:right w:val="single" w:sz="2" w:space="0" w:color="9B78A5" w:themeColor="text1" w:themeTint="80"/>
            </w:tcBorders>
          </w:tcPr>
          <w:p w14:paraId="093142AC" w14:textId="77777777" w:rsidR="5595F09E" w:rsidRDefault="5595F09E" w:rsidP="41ABE08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41ABE080">
              <w:rPr>
                <w:rFonts w:ascii="Arial" w:hAnsi="Arial" w:cs="Arial"/>
                <w:sz w:val="22"/>
                <w:szCs w:val="22"/>
              </w:rPr>
              <w:t xml:space="preserve">What education related to this bundle will you provide for new hires? 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625711142"/>
              <w:lock w:val="sdtLocked"/>
              <w:placeholder>
                <w:docPart w:val="306CF12F8332445BB958A15EE203EC46"/>
              </w:placeholder>
              <w:showingPlcHdr/>
            </w:sdtPr>
            <w:sdtContent>
              <w:p w14:paraId="39CA8A52" w14:textId="1A1970B8" w:rsidR="5595F09E" w:rsidRDefault="5595F09E" w:rsidP="41ABE080">
                <w:pPr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41ABE08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481D65D" w14:textId="77777777" w:rsidR="5595F09E" w:rsidRDefault="5595F09E" w:rsidP="41ABE08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41ABE080">
              <w:rPr>
                <w:rFonts w:ascii="Arial" w:hAnsi="Arial" w:cs="Arial"/>
                <w:sz w:val="22"/>
                <w:szCs w:val="22"/>
              </w:rPr>
              <w:t xml:space="preserve">What education about your hospital's hypertension policy will you provide for new hires?  </w:t>
            </w:r>
          </w:p>
          <w:p w14:paraId="612A2E8D" w14:textId="0FD42186" w:rsidR="5595F09E" w:rsidRDefault="004706D3" w:rsidP="41ABE08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54516584"/>
                <w:lock w:val="sdtLocked"/>
                <w:placeholder>
                  <w:docPart w:val="306CF12F8332445BB958A15EE203EC46"/>
                </w:placeholder>
                <w:showingPlcHdr/>
              </w:sdtPr>
              <w:sdtContent>
                <w:r w:rsidR="5595F09E" w:rsidRPr="41ABE080">
                  <w:rPr>
                    <w:rStyle w:val="PlaceholderText"/>
                  </w:rPr>
                  <w:t>Click or tap here to enter text.</w:t>
                </w:r>
              </w:sdtContent>
            </w:sdt>
            <w:r w:rsidR="5595F09E" w:rsidRPr="41ABE08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C50994B" w14:textId="77777777" w:rsidR="5595F09E" w:rsidRDefault="5595F09E" w:rsidP="41ABE08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41ABE080">
              <w:rPr>
                <w:rFonts w:ascii="Arial" w:hAnsi="Arial" w:cs="Arial"/>
                <w:sz w:val="22"/>
                <w:szCs w:val="22"/>
              </w:rPr>
              <w:t>How will you engage with your Emergency Department and other services to ensure readiness for severe hypertension and eclampsia?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352360788"/>
              <w:lock w:val="sdtLocked"/>
              <w:placeholder>
                <w:docPart w:val="306CF12F8332445BB958A15EE203EC46"/>
              </w:placeholder>
              <w:showingPlcHdr/>
            </w:sdtPr>
            <w:sdtContent>
              <w:p w14:paraId="1E719C57" w14:textId="09B7E147" w:rsidR="5595F09E" w:rsidRDefault="5595F09E" w:rsidP="41ABE080">
                <w:pPr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41ABE08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74DE261" w14:textId="4A9168A9" w:rsidR="49D2D285" w:rsidRPr="00800F84" w:rsidRDefault="49D2D285" w:rsidP="009B3727">
      <w:pPr>
        <w:rPr>
          <w:rFonts w:ascii="Arial" w:hAnsi="Arial" w:cs="Arial"/>
          <w:sz w:val="22"/>
          <w:szCs w:val="22"/>
        </w:rPr>
      </w:pPr>
    </w:p>
    <w:sectPr w:rsidR="49D2D285" w:rsidRPr="00800F84" w:rsidSect="007762A8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85F74" w14:textId="77777777" w:rsidR="00671CD8" w:rsidRDefault="00671CD8">
      <w:pPr>
        <w:spacing w:after="0" w:line="240" w:lineRule="auto"/>
      </w:pPr>
      <w:r>
        <w:separator/>
      </w:r>
    </w:p>
  </w:endnote>
  <w:endnote w:type="continuationSeparator" w:id="0">
    <w:p w14:paraId="36F32C52" w14:textId="77777777" w:rsidR="00671CD8" w:rsidRDefault="00671CD8">
      <w:pPr>
        <w:spacing w:after="0" w:line="240" w:lineRule="auto"/>
      </w:pPr>
      <w:r>
        <w:continuationSeparator/>
      </w:r>
    </w:p>
  </w:endnote>
  <w:endnote w:type="continuationNotice" w:id="1">
    <w:p w14:paraId="2E4CBBE3" w14:textId="77777777" w:rsidR="00671CD8" w:rsidRDefault="00671C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862431A" w14:paraId="429F7BEE" w14:textId="77777777" w:rsidTr="4862431A">
      <w:trPr>
        <w:trHeight w:val="300"/>
      </w:trPr>
      <w:tc>
        <w:tcPr>
          <w:tcW w:w="3360" w:type="dxa"/>
        </w:tcPr>
        <w:p w14:paraId="6DE216F0" w14:textId="1283A87C" w:rsidR="4862431A" w:rsidRDefault="4862431A" w:rsidP="4862431A">
          <w:pPr>
            <w:pStyle w:val="Header"/>
            <w:ind w:left="-115"/>
          </w:pPr>
        </w:p>
      </w:tc>
      <w:tc>
        <w:tcPr>
          <w:tcW w:w="3360" w:type="dxa"/>
        </w:tcPr>
        <w:p w14:paraId="2B7E425E" w14:textId="568592D5" w:rsidR="4862431A" w:rsidRDefault="4862431A" w:rsidP="4862431A">
          <w:pPr>
            <w:pStyle w:val="Header"/>
            <w:jc w:val="center"/>
          </w:pPr>
        </w:p>
      </w:tc>
      <w:tc>
        <w:tcPr>
          <w:tcW w:w="3360" w:type="dxa"/>
        </w:tcPr>
        <w:p w14:paraId="706FF4C5" w14:textId="22BC2E6C" w:rsidR="4862431A" w:rsidRDefault="4862431A" w:rsidP="4862431A">
          <w:pPr>
            <w:pStyle w:val="Header"/>
            <w:ind w:right="-115"/>
            <w:jc w:val="right"/>
          </w:pPr>
        </w:p>
      </w:tc>
    </w:tr>
  </w:tbl>
  <w:p w14:paraId="22FA2701" w14:textId="5CB9F8FD" w:rsidR="4862431A" w:rsidRDefault="4862431A" w:rsidP="48624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862431A" w14:paraId="31E4F6FB" w14:textId="77777777" w:rsidTr="4862431A">
      <w:trPr>
        <w:trHeight w:val="300"/>
      </w:trPr>
      <w:tc>
        <w:tcPr>
          <w:tcW w:w="3360" w:type="dxa"/>
        </w:tcPr>
        <w:p w14:paraId="5B2998F6" w14:textId="65394120" w:rsidR="4862431A" w:rsidRDefault="4862431A" w:rsidP="4862431A">
          <w:pPr>
            <w:pStyle w:val="Header"/>
            <w:ind w:left="-115"/>
          </w:pPr>
        </w:p>
      </w:tc>
      <w:tc>
        <w:tcPr>
          <w:tcW w:w="3360" w:type="dxa"/>
        </w:tcPr>
        <w:p w14:paraId="545C935D" w14:textId="0BDC0C82" w:rsidR="4862431A" w:rsidRDefault="4862431A" w:rsidP="4862431A">
          <w:pPr>
            <w:pStyle w:val="Header"/>
            <w:jc w:val="center"/>
          </w:pPr>
        </w:p>
      </w:tc>
      <w:tc>
        <w:tcPr>
          <w:tcW w:w="3360" w:type="dxa"/>
        </w:tcPr>
        <w:p w14:paraId="5C40A678" w14:textId="5C926C86" w:rsidR="4862431A" w:rsidRDefault="4862431A" w:rsidP="4862431A">
          <w:pPr>
            <w:pStyle w:val="Header"/>
            <w:ind w:right="-115"/>
            <w:jc w:val="right"/>
            <w:rPr>
              <w:sz w:val="20"/>
              <w:szCs w:val="20"/>
            </w:rPr>
          </w:pPr>
          <w:r w:rsidRPr="4862431A">
            <w:rPr>
              <w:sz w:val="20"/>
              <w:szCs w:val="20"/>
            </w:rPr>
            <w:t>Version 1 – Updated 01/09/2025</w:t>
          </w:r>
        </w:p>
      </w:tc>
    </w:tr>
  </w:tbl>
  <w:p w14:paraId="299479AC" w14:textId="10FA9123" w:rsidR="4862431A" w:rsidRDefault="4862431A" w:rsidP="48624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65AFE" w14:textId="77777777" w:rsidR="00671CD8" w:rsidRDefault="00671CD8">
      <w:pPr>
        <w:spacing w:after="0" w:line="240" w:lineRule="auto"/>
      </w:pPr>
      <w:r>
        <w:separator/>
      </w:r>
    </w:p>
  </w:footnote>
  <w:footnote w:type="continuationSeparator" w:id="0">
    <w:p w14:paraId="5516663E" w14:textId="77777777" w:rsidR="00671CD8" w:rsidRDefault="00671CD8">
      <w:pPr>
        <w:spacing w:after="0" w:line="240" w:lineRule="auto"/>
      </w:pPr>
      <w:r>
        <w:continuationSeparator/>
      </w:r>
    </w:p>
  </w:footnote>
  <w:footnote w:type="continuationNotice" w:id="1">
    <w:p w14:paraId="2F281706" w14:textId="77777777" w:rsidR="00671CD8" w:rsidRDefault="00671C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862431A" w14:paraId="3BBE8C7E" w14:textId="77777777" w:rsidTr="4862431A">
      <w:trPr>
        <w:trHeight w:val="300"/>
      </w:trPr>
      <w:tc>
        <w:tcPr>
          <w:tcW w:w="3360" w:type="dxa"/>
        </w:tcPr>
        <w:p w14:paraId="28D897C6" w14:textId="399D6656" w:rsidR="4862431A" w:rsidRDefault="4862431A" w:rsidP="4862431A">
          <w:pPr>
            <w:pStyle w:val="Header"/>
            <w:ind w:left="-115"/>
          </w:pPr>
        </w:p>
      </w:tc>
      <w:tc>
        <w:tcPr>
          <w:tcW w:w="3360" w:type="dxa"/>
        </w:tcPr>
        <w:p w14:paraId="0D4BE6E4" w14:textId="122CDBB4" w:rsidR="4862431A" w:rsidRDefault="4862431A" w:rsidP="4862431A">
          <w:pPr>
            <w:pStyle w:val="Header"/>
            <w:jc w:val="center"/>
          </w:pPr>
        </w:p>
      </w:tc>
      <w:tc>
        <w:tcPr>
          <w:tcW w:w="3360" w:type="dxa"/>
        </w:tcPr>
        <w:p w14:paraId="53F948AF" w14:textId="73218E6D" w:rsidR="4862431A" w:rsidRDefault="4862431A" w:rsidP="4862431A">
          <w:pPr>
            <w:pStyle w:val="Header"/>
            <w:ind w:right="-115"/>
            <w:jc w:val="right"/>
          </w:pPr>
        </w:p>
      </w:tc>
    </w:tr>
  </w:tbl>
  <w:p w14:paraId="298CE307" w14:textId="62DF3824" w:rsidR="4862431A" w:rsidRDefault="4862431A" w:rsidP="48624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8E73B" w14:textId="64971CCD" w:rsidR="006E5C45" w:rsidRPr="000114A0" w:rsidRDefault="006E5C45" w:rsidP="00336D96">
    <w:pPr>
      <w:pStyle w:val="Heading1"/>
      <w:spacing w:before="0" w:line="240" w:lineRule="auto"/>
      <w:rPr>
        <w:b/>
        <w:bCs/>
        <w:sz w:val="36"/>
        <w:szCs w:val="36"/>
      </w:rPr>
    </w:pPr>
    <w:r w:rsidRPr="000114A0">
      <w:rPr>
        <w:b/>
        <w:bCs/>
        <w:sz w:val="36"/>
        <w:szCs w:val="36"/>
      </w:rPr>
      <w:t xml:space="preserve">Alliance For Innovation </w:t>
    </w:r>
    <w:r w:rsidR="000114A0" w:rsidRPr="000114A0">
      <w:rPr>
        <w:b/>
        <w:bCs/>
        <w:sz w:val="36"/>
        <w:szCs w:val="36"/>
      </w:rPr>
      <w:t>on</w:t>
    </w:r>
    <w:r w:rsidRPr="000114A0">
      <w:rPr>
        <w:b/>
        <w:bCs/>
        <w:sz w:val="36"/>
        <w:szCs w:val="36"/>
      </w:rPr>
      <w:t xml:space="preserve"> Maternal Health</w:t>
    </w:r>
    <w:r w:rsidRPr="000114A0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0C737C8C" wp14:editId="457DB34B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374140" cy="698500"/>
          <wp:effectExtent l="0" t="0" r="0" b="6350"/>
          <wp:wrapSquare wrapText="bothSides"/>
          <wp:docPr id="897260966" name="Picture 2" descr="A logo with a couple of people holding a he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011381" name="Picture 2" descr="A logo with a couple of people holding a hear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69" b="36124"/>
                  <a:stretch/>
                </pic:blipFill>
                <pic:spPr bwMode="auto">
                  <a:xfrm>
                    <a:off x="0" y="0"/>
                    <a:ext cx="1374140" cy="698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4A0">
      <w:rPr>
        <w:b/>
        <w:bCs/>
        <w:sz w:val="36"/>
        <w:szCs w:val="36"/>
      </w:rPr>
      <w:t xml:space="preserve"> (AIM) Sustainability Guide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4FEA1"/>
    <w:multiLevelType w:val="hybridMultilevel"/>
    <w:tmpl w:val="ABE4D924"/>
    <w:lvl w:ilvl="0" w:tplc="D3980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C7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60D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E5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CD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6D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CA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22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DD77D"/>
    <w:multiLevelType w:val="hybridMultilevel"/>
    <w:tmpl w:val="31C01FA0"/>
    <w:lvl w:ilvl="0" w:tplc="A99AF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64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824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C9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C9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08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A0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EE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CB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FD30"/>
    <w:multiLevelType w:val="hybridMultilevel"/>
    <w:tmpl w:val="E6F4BF72"/>
    <w:lvl w:ilvl="0" w:tplc="14D46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308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6B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D80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60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1EF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CA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E0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3E4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4105"/>
    <w:multiLevelType w:val="hybridMultilevel"/>
    <w:tmpl w:val="3DD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1FCEF"/>
    <w:multiLevelType w:val="hybridMultilevel"/>
    <w:tmpl w:val="F680494C"/>
    <w:lvl w:ilvl="0" w:tplc="73A89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C9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109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6E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A2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227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20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2D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E2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A4B7D"/>
    <w:multiLevelType w:val="hybridMultilevel"/>
    <w:tmpl w:val="670463C4"/>
    <w:lvl w:ilvl="0" w:tplc="EE282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E1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F49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43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CC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96F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C6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A8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26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A433"/>
    <w:multiLevelType w:val="hybridMultilevel"/>
    <w:tmpl w:val="1B7841C6"/>
    <w:lvl w:ilvl="0" w:tplc="A8A2C2C6">
      <w:start w:val="1"/>
      <w:numFmt w:val="decimal"/>
      <w:lvlText w:val="%1."/>
      <w:lvlJc w:val="left"/>
      <w:pPr>
        <w:ind w:left="720" w:hanging="360"/>
      </w:pPr>
    </w:lvl>
    <w:lvl w:ilvl="1" w:tplc="C45445E4">
      <w:start w:val="1"/>
      <w:numFmt w:val="lowerLetter"/>
      <w:lvlText w:val="%2."/>
      <w:lvlJc w:val="left"/>
      <w:pPr>
        <w:ind w:left="1440" w:hanging="360"/>
      </w:pPr>
    </w:lvl>
    <w:lvl w:ilvl="2" w:tplc="B65A5126">
      <w:start w:val="1"/>
      <w:numFmt w:val="lowerRoman"/>
      <w:lvlText w:val="%3."/>
      <w:lvlJc w:val="right"/>
      <w:pPr>
        <w:ind w:left="2160" w:hanging="180"/>
      </w:pPr>
    </w:lvl>
    <w:lvl w:ilvl="3" w:tplc="A80679E4">
      <w:start w:val="1"/>
      <w:numFmt w:val="decimal"/>
      <w:lvlText w:val="%4."/>
      <w:lvlJc w:val="left"/>
      <w:pPr>
        <w:ind w:left="2880" w:hanging="360"/>
      </w:pPr>
    </w:lvl>
    <w:lvl w:ilvl="4" w:tplc="B1D02894">
      <w:start w:val="1"/>
      <w:numFmt w:val="lowerLetter"/>
      <w:lvlText w:val="%5."/>
      <w:lvlJc w:val="left"/>
      <w:pPr>
        <w:ind w:left="3600" w:hanging="360"/>
      </w:pPr>
    </w:lvl>
    <w:lvl w:ilvl="5" w:tplc="172A1482">
      <w:start w:val="1"/>
      <w:numFmt w:val="lowerRoman"/>
      <w:lvlText w:val="%6."/>
      <w:lvlJc w:val="right"/>
      <w:pPr>
        <w:ind w:left="4320" w:hanging="180"/>
      </w:pPr>
    </w:lvl>
    <w:lvl w:ilvl="6" w:tplc="2F88D6A0">
      <w:start w:val="1"/>
      <w:numFmt w:val="decimal"/>
      <w:lvlText w:val="%7."/>
      <w:lvlJc w:val="left"/>
      <w:pPr>
        <w:ind w:left="5040" w:hanging="360"/>
      </w:pPr>
    </w:lvl>
    <w:lvl w:ilvl="7" w:tplc="67744B5E">
      <w:start w:val="1"/>
      <w:numFmt w:val="lowerLetter"/>
      <w:lvlText w:val="%8."/>
      <w:lvlJc w:val="left"/>
      <w:pPr>
        <w:ind w:left="5760" w:hanging="360"/>
      </w:pPr>
    </w:lvl>
    <w:lvl w:ilvl="8" w:tplc="DF520F8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F1ADD"/>
    <w:multiLevelType w:val="hybridMultilevel"/>
    <w:tmpl w:val="87EE1800"/>
    <w:lvl w:ilvl="0" w:tplc="2AEE5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A6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80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62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EF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47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22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EB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CEF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2BA1E"/>
    <w:multiLevelType w:val="hybridMultilevel"/>
    <w:tmpl w:val="7E6C54B2"/>
    <w:lvl w:ilvl="0" w:tplc="B3CC05BC">
      <w:start w:val="1"/>
      <w:numFmt w:val="decimal"/>
      <w:lvlText w:val="%1."/>
      <w:lvlJc w:val="left"/>
      <w:pPr>
        <w:ind w:left="720" w:hanging="360"/>
      </w:pPr>
    </w:lvl>
    <w:lvl w:ilvl="1" w:tplc="7C14A1C2">
      <w:start w:val="1"/>
      <w:numFmt w:val="lowerLetter"/>
      <w:lvlText w:val="%2."/>
      <w:lvlJc w:val="left"/>
      <w:pPr>
        <w:ind w:left="1440" w:hanging="360"/>
      </w:pPr>
    </w:lvl>
    <w:lvl w:ilvl="2" w:tplc="1CA89BAE">
      <w:start w:val="1"/>
      <w:numFmt w:val="lowerRoman"/>
      <w:lvlText w:val="%3."/>
      <w:lvlJc w:val="right"/>
      <w:pPr>
        <w:ind w:left="2160" w:hanging="180"/>
      </w:pPr>
    </w:lvl>
    <w:lvl w:ilvl="3" w:tplc="02B2E184">
      <w:start w:val="1"/>
      <w:numFmt w:val="decimal"/>
      <w:lvlText w:val="%4."/>
      <w:lvlJc w:val="left"/>
      <w:pPr>
        <w:ind w:left="2880" w:hanging="360"/>
      </w:pPr>
    </w:lvl>
    <w:lvl w:ilvl="4" w:tplc="0304155E">
      <w:start w:val="1"/>
      <w:numFmt w:val="lowerLetter"/>
      <w:lvlText w:val="%5."/>
      <w:lvlJc w:val="left"/>
      <w:pPr>
        <w:ind w:left="3600" w:hanging="360"/>
      </w:pPr>
    </w:lvl>
    <w:lvl w:ilvl="5" w:tplc="37120CF0">
      <w:start w:val="1"/>
      <w:numFmt w:val="lowerRoman"/>
      <w:lvlText w:val="%6."/>
      <w:lvlJc w:val="right"/>
      <w:pPr>
        <w:ind w:left="4320" w:hanging="180"/>
      </w:pPr>
    </w:lvl>
    <w:lvl w:ilvl="6" w:tplc="96A26F16">
      <w:start w:val="1"/>
      <w:numFmt w:val="decimal"/>
      <w:lvlText w:val="%7."/>
      <w:lvlJc w:val="left"/>
      <w:pPr>
        <w:ind w:left="5040" w:hanging="360"/>
      </w:pPr>
    </w:lvl>
    <w:lvl w:ilvl="7" w:tplc="3038408C">
      <w:start w:val="1"/>
      <w:numFmt w:val="lowerLetter"/>
      <w:lvlText w:val="%8."/>
      <w:lvlJc w:val="left"/>
      <w:pPr>
        <w:ind w:left="5760" w:hanging="360"/>
      </w:pPr>
    </w:lvl>
    <w:lvl w:ilvl="8" w:tplc="850451F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3A546"/>
    <w:multiLevelType w:val="hybridMultilevel"/>
    <w:tmpl w:val="DDB86804"/>
    <w:lvl w:ilvl="0" w:tplc="E3A4B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D29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7C4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AA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68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7E1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88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8B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860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B56CF"/>
    <w:multiLevelType w:val="hybridMultilevel"/>
    <w:tmpl w:val="A0AEC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8D3A0"/>
    <w:multiLevelType w:val="hybridMultilevel"/>
    <w:tmpl w:val="D6BC9FF8"/>
    <w:lvl w:ilvl="0" w:tplc="68700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0EC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560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CED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01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05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0B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AD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C45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089457">
    <w:abstractNumId w:val="0"/>
  </w:num>
  <w:num w:numId="2" w16cid:durableId="1900629013">
    <w:abstractNumId w:val="8"/>
  </w:num>
  <w:num w:numId="3" w16cid:durableId="846601811">
    <w:abstractNumId w:val="11"/>
  </w:num>
  <w:num w:numId="4" w16cid:durableId="1146434269">
    <w:abstractNumId w:val="2"/>
  </w:num>
  <w:num w:numId="5" w16cid:durableId="902444402">
    <w:abstractNumId w:val="9"/>
  </w:num>
  <w:num w:numId="6" w16cid:durableId="83496887">
    <w:abstractNumId w:val="4"/>
  </w:num>
  <w:num w:numId="7" w16cid:durableId="785737729">
    <w:abstractNumId w:val="7"/>
  </w:num>
  <w:num w:numId="8" w16cid:durableId="850486353">
    <w:abstractNumId w:val="5"/>
  </w:num>
  <w:num w:numId="9" w16cid:durableId="529294259">
    <w:abstractNumId w:val="6"/>
  </w:num>
  <w:num w:numId="10" w16cid:durableId="916865294">
    <w:abstractNumId w:val="1"/>
  </w:num>
  <w:num w:numId="11" w16cid:durableId="1713261382">
    <w:abstractNumId w:val="10"/>
  </w:num>
  <w:num w:numId="12" w16cid:durableId="868182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80221C"/>
    <w:rsid w:val="000114A0"/>
    <w:rsid w:val="00014573"/>
    <w:rsid w:val="00015F1A"/>
    <w:rsid w:val="00022499"/>
    <w:rsid w:val="00076415"/>
    <w:rsid w:val="0008073F"/>
    <w:rsid w:val="00081BA5"/>
    <w:rsid w:val="000F38CF"/>
    <w:rsid w:val="000F4CE6"/>
    <w:rsid w:val="00120923"/>
    <w:rsid w:val="00136ABE"/>
    <w:rsid w:val="00150C75"/>
    <w:rsid w:val="001627BF"/>
    <w:rsid w:val="001A4D11"/>
    <w:rsid w:val="001B0082"/>
    <w:rsid w:val="001D0AA6"/>
    <w:rsid w:val="001F3B51"/>
    <w:rsid w:val="002B7757"/>
    <w:rsid w:val="002C1AB4"/>
    <w:rsid w:val="002D28F0"/>
    <w:rsid w:val="002D54EC"/>
    <w:rsid w:val="002D5CF7"/>
    <w:rsid w:val="002E28FA"/>
    <w:rsid w:val="002E3141"/>
    <w:rsid w:val="002E4D54"/>
    <w:rsid w:val="00316EE8"/>
    <w:rsid w:val="0032596A"/>
    <w:rsid w:val="00336D96"/>
    <w:rsid w:val="00352F4A"/>
    <w:rsid w:val="00356F36"/>
    <w:rsid w:val="0038453B"/>
    <w:rsid w:val="003A4AE0"/>
    <w:rsid w:val="003B241F"/>
    <w:rsid w:val="003D010F"/>
    <w:rsid w:val="003D1715"/>
    <w:rsid w:val="003E533C"/>
    <w:rsid w:val="003F23C0"/>
    <w:rsid w:val="003F2CBB"/>
    <w:rsid w:val="003F40F6"/>
    <w:rsid w:val="004024B1"/>
    <w:rsid w:val="004271FA"/>
    <w:rsid w:val="00455292"/>
    <w:rsid w:val="00466614"/>
    <w:rsid w:val="004706D3"/>
    <w:rsid w:val="0047145E"/>
    <w:rsid w:val="004A4C90"/>
    <w:rsid w:val="004B12A8"/>
    <w:rsid w:val="004B1D09"/>
    <w:rsid w:val="004B7C6A"/>
    <w:rsid w:val="004C792F"/>
    <w:rsid w:val="004F3865"/>
    <w:rsid w:val="0050110B"/>
    <w:rsid w:val="00504A14"/>
    <w:rsid w:val="00511D15"/>
    <w:rsid w:val="00524496"/>
    <w:rsid w:val="00590133"/>
    <w:rsid w:val="0059087D"/>
    <w:rsid w:val="005D11E0"/>
    <w:rsid w:val="00601157"/>
    <w:rsid w:val="006077A6"/>
    <w:rsid w:val="00612A00"/>
    <w:rsid w:val="00612BE8"/>
    <w:rsid w:val="00640F2C"/>
    <w:rsid w:val="00671CD8"/>
    <w:rsid w:val="00682D08"/>
    <w:rsid w:val="0069463D"/>
    <w:rsid w:val="006B206E"/>
    <w:rsid w:val="006B5508"/>
    <w:rsid w:val="006D618D"/>
    <w:rsid w:val="006E4696"/>
    <w:rsid w:val="006E5C45"/>
    <w:rsid w:val="006F33F9"/>
    <w:rsid w:val="00715BC7"/>
    <w:rsid w:val="00742F0F"/>
    <w:rsid w:val="007762A8"/>
    <w:rsid w:val="007A7CCA"/>
    <w:rsid w:val="007B6536"/>
    <w:rsid w:val="007D2319"/>
    <w:rsid w:val="007D42F9"/>
    <w:rsid w:val="00800A27"/>
    <w:rsid w:val="00800F84"/>
    <w:rsid w:val="0082248F"/>
    <w:rsid w:val="00841691"/>
    <w:rsid w:val="00861BEC"/>
    <w:rsid w:val="00865860"/>
    <w:rsid w:val="008A63CD"/>
    <w:rsid w:val="008B0BD7"/>
    <w:rsid w:val="008C3240"/>
    <w:rsid w:val="008F447D"/>
    <w:rsid w:val="00916F83"/>
    <w:rsid w:val="00917C90"/>
    <w:rsid w:val="00930421"/>
    <w:rsid w:val="009849AF"/>
    <w:rsid w:val="009B0C2A"/>
    <w:rsid w:val="009B296C"/>
    <w:rsid w:val="009B3727"/>
    <w:rsid w:val="009D6FB8"/>
    <w:rsid w:val="009E0CE3"/>
    <w:rsid w:val="009E6F55"/>
    <w:rsid w:val="009F1BEF"/>
    <w:rsid w:val="009F51D7"/>
    <w:rsid w:val="00A305DF"/>
    <w:rsid w:val="00A364A9"/>
    <w:rsid w:val="00A746F5"/>
    <w:rsid w:val="00A90962"/>
    <w:rsid w:val="00A90C7E"/>
    <w:rsid w:val="00A966B9"/>
    <w:rsid w:val="00AD4CBB"/>
    <w:rsid w:val="00AF60A7"/>
    <w:rsid w:val="00B33C76"/>
    <w:rsid w:val="00B41DB8"/>
    <w:rsid w:val="00B431C5"/>
    <w:rsid w:val="00B5410C"/>
    <w:rsid w:val="00B57C81"/>
    <w:rsid w:val="00B628CF"/>
    <w:rsid w:val="00B71818"/>
    <w:rsid w:val="00B724F5"/>
    <w:rsid w:val="00BA3B2D"/>
    <w:rsid w:val="00BA514D"/>
    <w:rsid w:val="00BA5EBD"/>
    <w:rsid w:val="00BB77CD"/>
    <w:rsid w:val="00BD0170"/>
    <w:rsid w:val="00BD3148"/>
    <w:rsid w:val="00BD4552"/>
    <w:rsid w:val="00BF3C04"/>
    <w:rsid w:val="00C31270"/>
    <w:rsid w:val="00C34B7D"/>
    <w:rsid w:val="00C46873"/>
    <w:rsid w:val="00C620B8"/>
    <w:rsid w:val="00C6777C"/>
    <w:rsid w:val="00CA534A"/>
    <w:rsid w:val="00CF290F"/>
    <w:rsid w:val="00D30C30"/>
    <w:rsid w:val="00D400C5"/>
    <w:rsid w:val="00D458C3"/>
    <w:rsid w:val="00D51948"/>
    <w:rsid w:val="00D54D10"/>
    <w:rsid w:val="00D719C3"/>
    <w:rsid w:val="00D9740F"/>
    <w:rsid w:val="00DB0E6D"/>
    <w:rsid w:val="00E0706C"/>
    <w:rsid w:val="00E11CEB"/>
    <w:rsid w:val="00E15953"/>
    <w:rsid w:val="00E23A02"/>
    <w:rsid w:val="00E26D91"/>
    <w:rsid w:val="00E42B25"/>
    <w:rsid w:val="00E56DB4"/>
    <w:rsid w:val="00E65AF7"/>
    <w:rsid w:val="00EB4572"/>
    <w:rsid w:val="00EF601F"/>
    <w:rsid w:val="00F24A19"/>
    <w:rsid w:val="00F34930"/>
    <w:rsid w:val="00F658DE"/>
    <w:rsid w:val="00F87585"/>
    <w:rsid w:val="00FA7B7B"/>
    <w:rsid w:val="00FC2FAC"/>
    <w:rsid w:val="00FC3902"/>
    <w:rsid w:val="00FC5AA0"/>
    <w:rsid w:val="00FF36D4"/>
    <w:rsid w:val="0135F0B9"/>
    <w:rsid w:val="015240C3"/>
    <w:rsid w:val="01C50096"/>
    <w:rsid w:val="034C6E8E"/>
    <w:rsid w:val="03D4295A"/>
    <w:rsid w:val="0480221C"/>
    <w:rsid w:val="04914F99"/>
    <w:rsid w:val="04BC2775"/>
    <w:rsid w:val="04F50265"/>
    <w:rsid w:val="0509AA53"/>
    <w:rsid w:val="0533CE25"/>
    <w:rsid w:val="0578149C"/>
    <w:rsid w:val="05CF9923"/>
    <w:rsid w:val="06E94664"/>
    <w:rsid w:val="0726CC7B"/>
    <w:rsid w:val="078FB4F6"/>
    <w:rsid w:val="0806A859"/>
    <w:rsid w:val="09A1242B"/>
    <w:rsid w:val="09B3E8D1"/>
    <w:rsid w:val="09D5F905"/>
    <w:rsid w:val="0BC86450"/>
    <w:rsid w:val="0C8500E3"/>
    <w:rsid w:val="0CB8D42D"/>
    <w:rsid w:val="0D6DACD8"/>
    <w:rsid w:val="0E6F4765"/>
    <w:rsid w:val="0EA3F7DC"/>
    <w:rsid w:val="0FA145C9"/>
    <w:rsid w:val="0FE69334"/>
    <w:rsid w:val="103207BE"/>
    <w:rsid w:val="106AE9A5"/>
    <w:rsid w:val="10896F51"/>
    <w:rsid w:val="11A9CDAC"/>
    <w:rsid w:val="1257384D"/>
    <w:rsid w:val="12DA9C62"/>
    <w:rsid w:val="12FE9C4A"/>
    <w:rsid w:val="14A719EE"/>
    <w:rsid w:val="16FCB31F"/>
    <w:rsid w:val="183DB418"/>
    <w:rsid w:val="18AE63BB"/>
    <w:rsid w:val="194DFF1F"/>
    <w:rsid w:val="196CF435"/>
    <w:rsid w:val="1A8DF265"/>
    <w:rsid w:val="1B98C585"/>
    <w:rsid w:val="1BAFA16C"/>
    <w:rsid w:val="1BAFE7C8"/>
    <w:rsid w:val="1E04BBA5"/>
    <w:rsid w:val="1E53579A"/>
    <w:rsid w:val="1E57A40D"/>
    <w:rsid w:val="1F288B49"/>
    <w:rsid w:val="1F75F69A"/>
    <w:rsid w:val="1F8AFCB1"/>
    <w:rsid w:val="1FB3EBEF"/>
    <w:rsid w:val="21E2674A"/>
    <w:rsid w:val="22021FD6"/>
    <w:rsid w:val="220DFDCE"/>
    <w:rsid w:val="2249FADB"/>
    <w:rsid w:val="23DE3753"/>
    <w:rsid w:val="243E6B5D"/>
    <w:rsid w:val="247983C4"/>
    <w:rsid w:val="24A7B92A"/>
    <w:rsid w:val="24B382AA"/>
    <w:rsid w:val="25EC2317"/>
    <w:rsid w:val="26284F58"/>
    <w:rsid w:val="26F9F172"/>
    <w:rsid w:val="2817BBC2"/>
    <w:rsid w:val="289D0E32"/>
    <w:rsid w:val="28F1AACC"/>
    <w:rsid w:val="291A6C05"/>
    <w:rsid w:val="2958CACA"/>
    <w:rsid w:val="295EF857"/>
    <w:rsid w:val="2A9DDDFF"/>
    <w:rsid w:val="2AA0630F"/>
    <w:rsid w:val="2B03EF0B"/>
    <w:rsid w:val="2CCCA991"/>
    <w:rsid w:val="2CFF3085"/>
    <w:rsid w:val="2D56108F"/>
    <w:rsid w:val="2D8BE5D6"/>
    <w:rsid w:val="2DD16449"/>
    <w:rsid w:val="2E23AD0F"/>
    <w:rsid w:val="2E7B2212"/>
    <w:rsid w:val="30386C6D"/>
    <w:rsid w:val="3078C060"/>
    <w:rsid w:val="3279ABE7"/>
    <w:rsid w:val="32C6785A"/>
    <w:rsid w:val="32E4EE11"/>
    <w:rsid w:val="33783018"/>
    <w:rsid w:val="341AB303"/>
    <w:rsid w:val="34BBAB0F"/>
    <w:rsid w:val="354F1A22"/>
    <w:rsid w:val="381AC8EA"/>
    <w:rsid w:val="39578685"/>
    <w:rsid w:val="39C9D950"/>
    <w:rsid w:val="3ABBA479"/>
    <w:rsid w:val="3B66FB1F"/>
    <w:rsid w:val="3BE6F578"/>
    <w:rsid w:val="3D659620"/>
    <w:rsid w:val="3E0654D7"/>
    <w:rsid w:val="3EAFAD31"/>
    <w:rsid w:val="3F446004"/>
    <w:rsid w:val="3F59198B"/>
    <w:rsid w:val="3FA5E7DE"/>
    <w:rsid w:val="40BCAE4F"/>
    <w:rsid w:val="4174D473"/>
    <w:rsid w:val="41ABE080"/>
    <w:rsid w:val="41C38770"/>
    <w:rsid w:val="4229D70E"/>
    <w:rsid w:val="4238128C"/>
    <w:rsid w:val="424ADDC1"/>
    <w:rsid w:val="451F73AC"/>
    <w:rsid w:val="45F63DA1"/>
    <w:rsid w:val="45FF60F8"/>
    <w:rsid w:val="46016A2C"/>
    <w:rsid w:val="46ACA343"/>
    <w:rsid w:val="46D0D7D7"/>
    <w:rsid w:val="484472AD"/>
    <w:rsid w:val="4862431A"/>
    <w:rsid w:val="48649E13"/>
    <w:rsid w:val="4971FBE7"/>
    <w:rsid w:val="49D2D285"/>
    <w:rsid w:val="49DBC6B7"/>
    <w:rsid w:val="4A0A2A2B"/>
    <w:rsid w:val="4A5C64D2"/>
    <w:rsid w:val="4ABD1670"/>
    <w:rsid w:val="4BE8A600"/>
    <w:rsid w:val="4C230BCA"/>
    <w:rsid w:val="4CF14870"/>
    <w:rsid w:val="4D76AD26"/>
    <w:rsid w:val="4E0AA8C0"/>
    <w:rsid w:val="4F017C6D"/>
    <w:rsid w:val="501909CC"/>
    <w:rsid w:val="5020CEA9"/>
    <w:rsid w:val="5034EDE5"/>
    <w:rsid w:val="504D22B2"/>
    <w:rsid w:val="50893D33"/>
    <w:rsid w:val="52F7B21C"/>
    <w:rsid w:val="545F38B2"/>
    <w:rsid w:val="54858020"/>
    <w:rsid w:val="54A6C9DB"/>
    <w:rsid w:val="54EF3D75"/>
    <w:rsid w:val="55205939"/>
    <w:rsid w:val="558EE8A2"/>
    <w:rsid w:val="5595F09E"/>
    <w:rsid w:val="55EBA6AC"/>
    <w:rsid w:val="56C87C8B"/>
    <w:rsid w:val="57F1AFFD"/>
    <w:rsid w:val="59683358"/>
    <w:rsid w:val="5A2C7430"/>
    <w:rsid w:val="5A512B9A"/>
    <w:rsid w:val="5A99DC60"/>
    <w:rsid w:val="5B1C7609"/>
    <w:rsid w:val="5BE809BB"/>
    <w:rsid w:val="5C67B692"/>
    <w:rsid w:val="5E10EF49"/>
    <w:rsid w:val="5E616B98"/>
    <w:rsid w:val="5F6F533A"/>
    <w:rsid w:val="600DB8D7"/>
    <w:rsid w:val="60186156"/>
    <w:rsid w:val="60754355"/>
    <w:rsid w:val="60F77F4C"/>
    <w:rsid w:val="60FB756B"/>
    <w:rsid w:val="62C6C0EE"/>
    <w:rsid w:val="62F7EC19"/>
    <w:rsid w:val="63BE4B2F"/>
    <w:rsid w:val="63C85F57"/>
    <w:rsid w:val="6402597F"/>
    <w:rsid w:val="654D856B"/>
    <w:rsid w:val="657871FD"/>
    <w:rsid w:val="66CF53DA"/>
    <w:rsid w:val="6702D9E6"/>
    <w:rsid w:val="672555A2"/>
    <w:rsid w:val="6727AA5F"/>
    <w:rsid w:val="67B599DC"/>
    <w:rsid w:val="67F05258"/>
    <w:rsid w:val="67FDA750"/>
    <w:rsid w:val="68F32F7F"/>
    <w:rsid w:val="692B8528"/>
    <w:rsid w:val="697B9956"/>
    <w:rsid w:val="6A9EFD57"/>
    <w:rsid w:val="6A9FC7DA"/>
    <w:rsid w:val="6BE3B584"/>
    <w:rsid w:val="6C58331F"/>
    <w:rsid w:val="6CA7D908"/>
    <w:rsid w:val="6CFF4AE1"/>
    <w:rsid w:val="6D17EF4D"/>
    <w:rsid w:val="6D34EAE6"/>
    <w:rsid w:val="6D39F997"/>
    <w:rsid w:val="6E9CF25D"/>
    <w:rsid w:val="704AFDF3"/>
    <w:rsid w:val="71C9A11E"/>
    <w:rsid w:val="72DEA273"/>
    <w:rsid w:val="731E1312"/>
    <w:rsid w:val="739EEB07"/>
    <w:rsid w:val="73B2399A"/>
    <w:rsid w:val="7477AFD2"/>
    <w:rsid w:val="75E1F425"/>
    <w:rsid w:val="7639DA2D"/>
    <w:rsid w:val="78594037"/>
    <w:rsid w:val="79B0C5AB"/>
    <w:rsid w:val="79C358D8"/>
    <w:rsid w:val="7A2F68B1"/>
    <w:rsid w:val="7BB58E47"/>
    <w:rsid w:val="7C4FDBB5"/>
    <w:rsid w:val="7DCF321D"/>
    <w:rsid w:val="7E0B267E"/>
    <w:rsid w:val="7F21F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0221C"/>
  <w15:chartTrackingRefBased/>
  <w15:docId w15:val="{A3EA77E0-7E5C-423D-98BA-0EE9FF01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C7E"/>
    <w:pPr>
      <w:keepNext/>
      <w:keepLines/>
      <w:spacing w:before="120" w:after="0" w:line="278" w:lineRule="auto"/>
      <w:contextualSpacing/>
      <w:outlineLvl w:val="0"/>
    </w:pPr>
    <w:rPr>
      <w:rFonts w:asciiTheme="majorHAnsi" w:eastAsiaTheme="majorEastAsia" w:hAnsiTheme="majorHAnsi" w:cstheme="majorBidi"/>
      <w:color w:val="97171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7171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97171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7171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97171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95884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79588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49354F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49354F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C7E"/>
    <w:rPr>
      <w:rFonts w:asciiTheme="majorHAnsi" w:eastAsiaTheme="majorEastAsia" w:hAnsiTheme="majorHAnsi" w:cstheme="majorBidi"/>
      <w:color w:val="97171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97171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97171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97171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97171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795884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795884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49354F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49354F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795884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795884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97171F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61466A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61466A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97171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97171F" w:themeColor="accent1" w:themeShade="BF"/>
        <w:bottom w:val="single" w:sz="4" w:space="10" w:color="97171F" w:themeColor="accent1" w:themeShade="BF"/>
      </w:pBdr>
      <w:spacing w:before="360" w:after="360"/>
      <w:ind w:left="864" w:right="864"/>
      <w:jc w:val="center"/>
    </w:pPr>
    <w:rPr>
      <w:i/>
      <w:iCs/>
      <w:color w:val="97171F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97171F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241A27" w:themeColor="text1"/>
        <w:left w:val="single" w:sz="4" w:space="0" w:color="241A27" w:themeColor="text1"/>
        <w:bottom w:val="single" w:sz="4" w:space="0" w:color="241A27" w:themeColor="text1"/>
        <w:right w:val="single" w:sz="4" w:space="0" w:color="241A27" w:themeColor="text1"/>
        <w:insideH w:val="single" w:sz="4" w:space="0" w:color="241A27" w:themeColor="text1"/>
        <w:insideV w:val="single" w:sz="4" w:space="0" w:color="241A27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4B12A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5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CFC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CFC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CF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CFCF" w:themeFill="accent2"/>
      </w:tcPr>
    </w:tblStylePr>
    <w:tblStylePr w:type="band1Vert">
      <w:tblPr/>
      <w:tcPr>
        <w:shd w:val="clear" w:color="auto" w:fill="D9EBEB" w:themeFill="accent2" w:themeFillTint="66"/>
      </w:tcPr>
    </w:tblStylePr>
    <w:tblStylePr w:type="band1Horz">
      <w:tblPr/>
      <w:tcPr>
        <w:shd w:val="clear" w:color="auto" w:fill="D9EBEB" w:themeFill="accent2" w:themeFillTint="66"/>
      </w:tcPr>
    </w:tblStylePr>
  </w:style>
  <w:style w:type="table" w:styleId="GridTable4-Accent1">
    <w:name w:val="Grid Table 4 Accent 1"/>
    <w:basedOn w:val="TableNormal"/>
    <w:uiPriority w:val="49"/>
    <w:rsid w:val="004B12A8"/>
    <w:pPr>
      <w:spacing w:after="0" w:line="240" w:lineRule="auto"/>
    </w:pPr>
    <w:tblPr>
      <w:tblStyleRowBandSize w:val="1"/>
      <w:tblStyleColBandSize w:val="1"/>
      <w:tblBorders>
        <w:top w:val="single" w:sz="4" w:space="0" w:color="E96F77" w:themeColor="accent1" w:themeTint="99"/>
        <w:left w:val="single" w:sz="4" w:space="0" w:color="E96F77" w:themeColor="accent1" w:themeTint="99"/>
        <w:bottom w:val="single" w:sz="4" w:space="0" w:color="E96F77" w:themeColor="accent1" w:themeTint="99"/>
        <w:right w:val="single" w:sz="4" w:space="0" w:color="E96F77" w:themeColor="accent1" w:themeTint="99"/>
        <w:insideH w:val="single" w:sz="4" w:space="0" w:color="E96F77" w:themeColor="accent1" w:themeTint="99"/>
        <w:insideV w:val="single" w:sz="4" w:space="0" w:color="E96F7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1F2B" w:themeColor="accent1"/>
          <w:left w:val="single" w:sz="4" w:space="0" w:color="CB1F2B" w:themeColor="accent1"/>
          <w:bottom w:val="single" w:sz="4" w:space="0" w:color="CB1F2B" w:themeColor="accent1"/>
          <w:right w:val="single" w:sz="4" w:space="0" w:color="CB1F2B" w:themeColor="accent1"/>
          <w:insideH w:val="nil"/>
          <w:insideV w:val="nil"/>
        </w:tcBorders>
        <w:shd w:val="clear" w:color="auto" w:fill="CB1F2B" w:themeFill="accent1"/>
      </w:tcPr>
    </w:tblStylePr>
    <w:tblStylePr w:type="lastRow">
      <w:rPr>
        <w:b/>
        <w:bCs/>
      </w:rPr>
      <w:tblPr/>
      <w:tcPr>
        <w:tcBorders>
          <w:top w:val="double" w:sz="4" w:space="0" w:color="CB1F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1" w:themeFill="accent1" w:themeFillTint="33"/>
      </w:tcPr>
    </w:tblStylePr>
    <w:tblStylePr w:type="band1Horz">
      <w:tblPr/>
      <w:tcPr>
        <w:shd w:val="clear" w:color="auto" w:fill="F7CFD1" w:themeFill="accent1" w:themeFillTint="33"/>
      </w:tcPr>
    </w:tblStylePr>
  </w:style>
  <w:style w:type="table" w:styleId="GridTable5Dark-Accent4">
    <w:name w:val="Grid Table 5 Dark Accent 4"/>
    <w:basedOn w:val="TableNormal"/>
    <w:uiPriority w:val="50"/>
    <w:rsid w:val="00EB4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9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F4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F4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F4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F49" w:themeFill="accent4"/>
      </w:tcPr>
    </w:tblStylePr>
    <w:tblStylePr w:type="band1Vert">
      <w:tblPr/>
      <w:tcPr>
        <w:shd w:val="clear" w:color="auto" w:fill="6AB3E8" w:themeFill="accent4" w:themeFillTint="66"/>
      </w:tcPr>
    </w:tblStylePr>
    <w:tblStylePr w:type="band1Horz">
      <w:tblPr/>
      <w:tcPr>
        <w:shd w:val="clear" w:color="auto" w:fill="6AB3E8" w:themeFill="accent4" w:themeFillTint="66"/>
      </w:tcPr>
    </w:tblStylePr>
  </w:style>
  <w:style w:type="table" w:styleId="GridTable4-Accent4">
    <w:name w:val="Grid Table 4 Accent 4"/>
    <w:basedOn w:val="TableNormal"/>
    <w:uiPriority w:val="49"/>
    <w:rsid w:val="00EB4572"/>
    <w:pPr>
      <w:spacing w:after="0" w:line="240" w:lineRule="auto"/>
    </w:pPr>
    <w:tblPr>
      <w:tblStyleRowBandSize w:val="1"/>
      <w:tblStyleColBandSize w:val="1"/>
      <w:tblBorders>
        <w:top w:val="single" w:sz="4" w:space="0" w:color="218EDD" w:themeColor="accent4" w:themeTint="99"/>
        <w:left w:val="single" w:sz="4" w:space="0" w:color="218EDD" w:themeColor="accent4" w:themeTint="99"/>
        <w:bottom w:val="single" w:sz="4" w:space="0" w:color="218EDD" w:themeColor="accent4" w:themeTint="99"/>
        <w:right w:val="single" w:sz="4" w:space="0" w:color="218EDD" w:themeColor="accent4" w:themeTint="99"/>
        <w:insideH w:val="single" w:sz="4" w:space="0" w:color="218EDD" w:themeColor="accent4" w:themeTint="99"/>
        <w:insideV w:val="single" w:sz="4" w:space="0" w:color="218ED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F49" w:themeColor="accent4"/>
          <w:left w:val="single" w:sz="4" w:space="0" w:color="0B2F49" w:themeColor="accent4"/>
          <w:bottom w:val="single" w:sz="4" w:space="0" w:color="0B2F49" w:themeColor="accent4"/>
          <w:right w:val="single" w:sz="4" w:space="0" w:color="0B2F49" w:themeColor="accent4"/>
          <w:insideH w:val="nil"/>
          <w:insideV w:val="nil"/>
        </w:tcBorders>
        <w:shd w:val="clear" w:color="auto" w:fill="0B2F49" w:themeFill="accent4"/>
      </w:tcPr>
    </w:tblStylePr>
    <w:tblStylePr w:type="lastRow">
      <w:rPr>
        <w:b/>
        <w:bCs/>
      </w:rPr>
      <w:tblPr/>
      <w:tcPr>
        <w:tcBorders>
          <w:top w:val="double" w:sz="4" w:space="0" w:color="0B2F4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9F3" w:themeFill="accent4" w:themeFillTint="33"/>
      </w:tcPr>
    </w:tblStylePr>
    <w:tblStylePr w:type="band1Horz">
      <w:tblPr/>
      <w:tcPr>
        <w:shd w:val="clear" w:color="auto" w:fill="B4D9F3" w:themeFill="accent4" w:themeFillTint="33"/>
      </w:tcPr>
    </w:tblStylePr>
  </w:style>
  <w:style w:type="table" w:styleId="GridTable4">
    <w:name w:val="Grid Table 4"/>
    <w:basedOn w:val="TableNormal"/>
    <w:uiPriority w:val="49"/>
    <w:rsid w:val="00EB4572"/>
    <w:pPr>
      <w:spacing w:after="0" w:line="240" w:lineRule="auto"/>
    </w:pPr>
    <w:tblPr>
      <w:tblStyleRowBandSize w:val="1"/>
      <w:tblStyleColBandSize w:val="1"/>
      <w:tblBorders>
        <w:top w:val="single" w:sz="4" w:space="0" w:color="866191" w:themeColor="text1" w:themeTint="99"/>
        <w:left w:val="single" w:sz="4" w:space="0" w:color="866191" w:themeColor="text1" w:themeTint="99"/>
        <w:bottom w:val="single" w:sz="4" w:space="0" w:color="866191" w:themeColor="text1" w:themeTint="99"/>
        <w:right w:val="single" w:sz="4" w:space="0" w:color="866191" w:themeColor="text1" w:themeTint="99"/>
        <w:insideH w:val="single" w:sz="4" w:space="0" w:color="866191" w:themeColor="text1" w:themeTint="99"/>
        <w:insideV w:val="single" w:sz="4" w:space="0" w:color="866191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1A27" w:themeColor="text1"/>
          <w:left w:val="single" w:sz="4" w:space="0" w:color="241A27" w:themeColor="text1"/>
          <w:bottom w:val="single" w:sz="4" w:space="0" w:color="241A27" w:themeColor="text1"/>
          <w:right w:val="single" w:sz="4" w:space="0" w:color="241A27" w:themeColor="text1"/>
          <w:insideH w:val="nil"/>
          <w:insideV w:val="nil"/>
        </w:tcBorders>
        <w:shd w:val="clear" w:color="auto" w:fill="241A27" w:themeFill="text1"/>
      </w:tcPr>
    </w:tblStylePr>
    <w:tblStylePr w:type="lastRow">
      <w:rPr>
        <w:b/>
        <w:bCs/>
      </w:rPr>
      <w:tblPr/>
      <w:tcPr>
        <w:tcBorders>
          <w:top w:val="double" w:sz="4" w:space="0" w:color="241A2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9DB" w:themeFill="text1" w:themeFillTint="33"/>
      </w:tcPr>
    </w:tblStylePr>
    <w:tblStylePr w:type="band1Horz">
      <w:tblPr/>
      <w:tcPr>
        <w:shd w:val="clear" w:color="auto" w:fill="D7C9DB" w:themeFill="tex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95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224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248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11D15"/>
    <w:rPr>
      <w:color w:val="666666"/>
    </w:rPr>
  </w:style>
  <w:style w:type="character" w:styleId="Mention">
    <w:name w:val="Mention"/>
    <w:basedOn w:val="DefaultParagraphFont"/>
    <w:uiPriority w:val="99"/>
    <w:unhideWhenUsed/>
    <w:rsid w:val="009B0C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6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ihi.org/insights/6-essential-practices-sustainable-improvemen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hrq.gov/hai/quality/tools/cauti-ltc/modules/implementation/long-term-modules/module6/mod6-facguide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ternalsafety.org/users/sign_in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ternalsafety.org/users/sign_in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AD78-7F6D-4914-888A-83424B0D3D69}"/>
      </w:docPartPr>
      <w:docPartBody>
        <w:p w:rsidR="00F64CCC" w:rsidRDefault="00F64CCC">
          <w:r w:rsidRPr="00FD36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3171C-B3F1-498F-9266-EC5C80F8D5D9}"/>
      </w:docPartPr>
      <w:docPartBody>
        <w:p w:rsidR="005211AA" w:rsidRDefault="005211AA">
          <w:r w:rsidRPr="004D316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E03AC8E5B14CB59A68D2CED95D6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15DA1-2CD2-43D9-AE1D-6CD2A5D53E63}"/>
      </w:docPartPr>
      <w:docPartBody>
        <w:p w:rsidR="005211AA" w:rsidRDefault="005211AA" w:rsidP="005211AA">
          <w:pPr>
            <w:pStyle w:val="D1E03AC8E5B14CB59A68D2CED95D6DFB"/>
          </w:pPr>
          <w:r w:rsidRPr="00FD36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6CF12F8332445BB958A15EE203E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5C660-6B4C-42DC-9C77-FA0397231B80}"/>
      </w:docPartPr>
      <w:docPartBody>
        <w:p w:rsidR="00000000" w:rsidRDefault="00F64CCC">
          <w:pPr>
            <w:pStyle w:val="306CF12F8332445BB958A15EE203EC46"/>
          </w:pPr>
          <w:r w:rsidRPr="00FD361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CC"/>
    <w:rsid w:val="00022499"/>
    <w:rsid w:val="005211AA"/>
    <w:rsid w:val="00846856"/>
    <w:rsid w:val="008F04ED"/>
    <w:rsid w:val="008F0DB3"/>
    <w:rsid w:val="00995F85"/>
    <w:rsid w:val="00CB5867"/>
    <w:rsid w:val="00D072ED"/>
    <w:rsid w:val="00F6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ABDC9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D1E03AC8E5B14CB59A68D2CED95D6DFB">
    <w:name w:val="D1E03AC8E5B14CB59A68D2CED95D6DFB"/>
    <w:rsid w:val="005211AA"/>
    <w:pPr>
      <w:spacing w:line="259" w:lineRule="auto"/>
    </w:pPr>
    <w:rPr>
      <w:sz w:val="22"/>
      <w:szCs w:val="22"/>
    </w:rPr>
  </w:style>
  <w:style w:type="paragraph" w:customStyle="1" w:styleId="71ED9D7EB5CD47B7A8B6424B3A5BBB95">
    <w:name w:val="71ED9D7EB5CD47B7A8B6424B3A5BBB95"/>
    <w:rsid w:val="00995F85"/>
    <w:pPr>
      <w:spacing w:line="259" w:lineRule="auto"/>
    </w:pPr>
    <w:rPr>
      <w:sz w:val="22"/>
      <w:szCs w:val="22"/>
    </w:rPr>
  </w:style>
  <w:style w:type="paragraph" w:customStyle="1" w:styleId="7310E8065E3A4A9793A954D15BF4424B">
    <w:name w:val="7310E8065E3A4A9793A954D15BF4424B"/>
    <w:rsid w:val="00995F85"/>
    <w:pPr>
      <w:spacing w:line="259" w:lineRule="auto"/>
    </w:pPr>
    <w:rPr>
      <w:sz w:val="22"/>
      <w:szCs w:val="22"/>
    </w:rPr>
  </w:style>
  <w:style w:type="paragraph" w:customStyle="1" w:styleId="4737F1D5C49F404BAEB283B7DF3DE217">
    <w:name w:val="4737F1D5C49F404BAEB283B7DF3DE217"/>
    <w:rsid w:val="00995F85"/>
    <w:pPr>
      <w:spacing w:line="259" w:lineRule="auto"/>
    </w:pPr>
    <w:rPr>
      <w:sz w:val="22"/>
      <w:szCs w:val="22"/>
    </w:rPr>
  </w:style>
  <w:style w:type="paragraph" w:customStyle="1" w:styleId="A6B87378CACF485BA305BFAF1356A52A">
    <w:name w:val="A6B87378CACF485BA305BFAF1356A52A"/>
    <w:rsid w:val="00995F85"/>
    <w:pPr>
      <w:spacing w:line="259" w:lineRule="auto"/>
    </w:pPr>
    <w:rPr>
      <w:sz w:val="22"/>
      <w:szCs w:val="22"/>
    </w:rPr>
  </w:style>
  <w:style w:type="paragraph" w:customStyle="1" w:styleId="B618C6467EEF4A9FB2B1B9DAB439BEFD">
    <w:name w:val="B618C6467EEF4A9FB2B1B9DAB439BEFD"/>
    <w:rsid w:val="00995F85"/>
    <w:pPr>
      <w:spacing w:line="259" w:lineRule="auto"/>
    </w:pPr>
    <w:rPr>
      <w:sz w:val="22"/>
      <w:szCs w:val="22"/>
    </w:rPr>
  </w:style>
  <w:style w:type="paragraph" w:customStyle="1" w:styleId="B62C7058A7274A5FAD035966050FD26C">
    <w:name w:val="B62C7058A7274A5FAD035966050FD26C"/>
    <w:rsid w:val="00995F85"/>
    <w:pPr>
      <w:spacing w:line="259" w:lineRule="auto"/>
    </w:pPr>
    <w:rPr>
      <w:sz w:val="22"/>
      <w:szCs w:val="22"/>
    </w:rPr>
  </w:style>
  <w:style w:type="paragraph" w:customStyle="1" w:styleId="0D7FC735159343B9A521CAD3A10BD463">
    <w:name w:val="0D7FC735159343B9A521CAD3A10BD463"/>
    <w:rsid w:val="00995F85"/>
    <w:pPr>
      <w:spacing w:line="259" w:lineRule="auto"/>
    </w:pPr>
    <w:rPr>
      <w:sz w:val="22"/>
      <w:szCs w:val="22"/>
    </w:rPr>
  </w:style>
  <w:style w:type="paragraph" w:customStyle="1" w:styleId="31D4DAA8C3A54F5CBD1AC576E59E9F75">
    <w:name w:val="31D4DAA8C3A54F5CBD1AC576E59E9F75"/>
    <w:rsid w:val="00846856"/>
    <w:pPr>
      <w:spacing w:line="259" w:lineRule="auto"/>
    </w:pPr>
    <w:rPr>
      <w:sz w:val="22"/>
      <w:szCs w:val="22"/>
    </w:rPr>
  </w:style>
  <w:style w:type="paragraph" w:customStyle="1" w:styleId="B9830CB5BA054DCB9374D47A0DDFC7FA">
    <w:name w:val="B9830CB5BA054DCB9374D47A0DDFC7FA"/>
    <w:rsid w:val="00846856"/>
    <w:pPr>
      <w:spacing w:line="259" w:lineRule="auto"/>
    </w:pPr>
    <w:rPr>
      <w:sz w:val="22"/>
      <w:szCs w:val="22"/>
    </w:rPr>
  </w:style>
  <w:style w:type="paragraph" w:customStyle="1" w:styleId="8F66D3CEC6E049CB8CCAA1247928B748">
    <w:name w:val="8F66D3CEC6E049CB8CCAA1247928B748"/>
    <w:rsid w:val="00846856"/>
    <w:pPr>
      <w:spacing w:line="259" w:lineRule="auto"/>
    </w:pPr>
    <w:rPr>
      <w:sz w:val="22"/>
      <w:szCs w:val="22"/>
    </w:rPr>
  </w:style>
  <w:style w:type="paragraph" w:customStyle="1" w:styleId="3A5316B794C1415786938EBEC696DB0B">
    <w:name w:val="3A5316B794C1415786938EBEC696DB0B"/>
    <w:rsid w:val="00846856"/>
    <w:pPr>
      <w:spacing w:line="259" w:lineRule="auto"/>
    </w:pPr>
    <w:rPr>
      <w:sz w:val="22"/>
      <w:szCs w:val="22"/>
    </w:rPr>
  </w:style>
  <w:style w:type="paragraph" w:customStyle="1" w:styleId="758C7C63A6554D2683B1920ADB894465">
    <w:name w:val="758C7C63A6554D2683B1920ADB894465"/>
    <w:rsid w:val="00846856"/>
    <w:pPr>
      <w:spacing w:line="259" w:lineRule="auto"/>
    </w:pPr>
    <w:rPr>
      <w:sz w:val="22"/>
      <w:szCs w:val="22"/>
    </w:rPr>
  </w:style>
  <w:style w:type="paragraph" w:customStyle="1" w:styleId="F695DDF373664D439BF3195818C46AF8">
    <w:name w:val="F695DDF373664D439BF3195818C46AF8"/>
    <w:rsid w:val="00846856"/>
    <w:pPr>
      <w:spacing w:line="259" w:lineRule="auto"/>
    </w:pPr>
    <w:rPr>
      <w:sz w:val="22"/>
      <w:szCs w:val="22"/>
    </w:rPr>
  </w:style>
  <w:style w:type="paragraph" w:customStyle="1" w:styleId="C5D4374149C74B5592C85C1E93D779EC">
    <w:name w:val="C5D4374149C74B5592C85C1E93D779EC"/>
    <w:rsid w:val="00846856"/>
    <w:pPr>
      <w:spacing w:line="259" w:lineRule="auto"/>
    </w:pPr>
    <w:rPr>
      <w:sz w:val="22"/>
      <w:szCs w:val="22"/>
    </w:rPr>
  </w:style>
  <w:style w:type="paragraph" w:customStyle="1" w:styleId="3AB47D2E2B78407AB969A541ABA4C4E2">
    <w:name w:val="3AB47D2E2B78407AB969A541ABA4C4E2"/>
    <w:rsid w:val="00846856"/>
    <w:pPr>
      <w:spacing w:line="259" w:lineRule="auto"/>
    </w:pPr>
    <w:rPr>
      <w:sz w:val="22"/>
      <w:szCs w:val="22"/>
    </w:rPr>
  </w:style>
  <w:style w:type="paragraph" w:customStyle="1" w:styleId="306CF12F8332445BB958A15EE203EC46">
    <w:name w:val="306CF12F8332445BB958A15EE203EC46"/>
    <w:pPr>
      <w:spacing w:line="259" w:lineRule="auto"/>
    </w:pPr>
    <w:rPr>
      <w:sz w:val="22"/>
      <w:szCs w:val="22"/>
    </w:rPr>
  </w:style>
  <w:style w:type="paragraph" w:customStyle="1" w:styleId="F71F7E41FFAC45EA8841E3D418B88688">
    <w:name w:val="F71F7E41FFAC45EA8841E3D418B88688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PQIC">
      <a:dk1>
        <a:srgbClr val="241A27"/>
      </a:dk1>
      <a:lt1>
        <a:sysClr val="window" lastClr="FFFFFF"/>
      </a:lt1>
      <a:dk2>
        <a:srgbClr val="555C5F"/>
      </a:dk2>
      <a:lt2>
        <a:srgbClr val="D9D9D9"/>
      </a:lt2>
      <a:accent1>
        <a:srgbClr val="CB1F2B"/>
      </a:accent1>
      <a:accent2>
        <a:srgbClr val="A1CFCF"/>
      </a:accent2>
      <a:accent3>
        <a:srgbClr val="CFCCE2"/>
      </a:accent3>
      <a:accent4>
        <a:srgbClr val="0B2F49"/>
      </a:accent4>
      <a:accent5>
        <a:srgbClr val="F26A74"/>
      </a:accent5>
      <a:accent6>
        <a:srgbClr val="F8B1A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9c93a22-43a5-4393-b9b6-64de917b07e0">
      <Terms xmlns="http://schemas.microsoft.com/office/infopath/2007/PartnerControls"/>
    </lcf76f155ced4ddcb4097134ff3c332f>
    <_ip_UnifiedCompliancePolicyProperties xmlns="http://schemas.microsoft.com/sharepoint/v3" xsi:nil="true"/>
    <TaxCatchAll xmlns="51f2b584-6e58-45ee-9918-510458fa5f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224E29B1395478AB1ACA539D4EA2B" ma:contentTypeVersion="16" ma:contentTypeDescription="Create a new document." ma:contentTypeScope="" ma:versionID="ce9d28541f8f6a577dbd9d1b884285d5">
  <xsd:schema xmlns:xsd="http://www.w3.org/2001/XMLSchema" xmlns:xs="http://www.w3.org/2001/XMLSchema" xmlns:p="http://schemas.microsoft.com/office/2006/metadata/properties" xmlns:ns1="http://schemas.microsoft.com/sharepoint/v3" xmlns:ns2="39c93a22-43a5-4393-b9b6-64de917b07e0" xmlns:ns3="51f2b584-6e58-45ee-9918-510458fa5f55" targetNamespace="http://schemas.microsoft.com/office/2006/metadata/properties" ma:root="true" ma:fieldsID="c2c1df5443a25997292e31c70b568d1d" ns1:_="" ns2:_="" ns3:_="">
    <xsd:import namespace="http://schemas.microsoft.com/sharepoint/v3"/>
    <xsd:import namespace="39c93a22-43a5-4393-b9b6-64de917b07e0"/>
    <xsd:import namespace="51f2b584-6e58-45ee-9918-510458fa5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93a22-43a5-4393-b9b6-64de917b0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2b584-6e58-45ee-9918-510458fa5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821920-6507-47c6-a1ec-53f0f6cf6525}" ma:internalName="TaxCatchAll" ma:showField="CatchAllData" ma:web="51f2b584-6e58-45ee-9918-510458fa5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3EBA6B-0732-4236-90AB-82D9DB86DD67}">
  <ds:schemaRefs>
    <ds:schemaRef ds:uri="51f2b584-6e58-45ee-9918-510458fa5f55"/>
    <ds:schemaRef ds:uri="http://schemas.microsoft.com/office/2006/metadata/properties"/>
    <ds:schemaRef ds:uri="http://schemas.microsoft.com/sharepoint/v3"/>
    <ds:schemaRef ds:uri="http://purl.org/dc/terms/"/>
    <ds:schemaRef ds:uri="39c93a22-43a5-4393-b9b6-64de917b07e0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B8823F-BBF5-43EA-B983-6A7AC1AF8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1C259C-FDE7-41E8-8F4D-50ED9D2E1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c93a22-43a5-4393-b9b6-64de917b07e0"/>
    <ds:schemaRef ds:uri="51f2b584-6e58-45ee-9918-510458fa5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E572CE-45A4-411A-A610-D4D4CB3125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1026</Words>
  <Characters>5852</Characters>
  <Application>Microsoft Office Word</Application>
  <DocSecurity>4</DocSecurity>
  <Lines>48</Lines>
  <Paragraphs>13</Paragraphs>
  <ScaleCrop>false</ScaleCrop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Steele, Lindsey A</dc:creator>
  <cp:keywords/>
  <dc:description/>
  <cp:lastModifiedBy>Steele, Lindsey A</cp:lastModifiedBy>
  <cp:revision>147</cp:revision>
  <dcterms:created xsi:type="dcterms:W3CDTF">2024-07-02T18:59:00Z</dcterms:created>
  <dcterms:modified xsi:type="dcterms:W3CDTF">2025-01-10T16:57:00Z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0x01010011F224E29B1395478AB1ACA539D4EA2B</vt:lpwstr>
  </property>
  <property fmtid="{D5CDD505-2E9C-101B-9397-08002B2CF9AE}" pid="3" name="MediaServiceImageTags">
    <vt:lpwstr/>
  </property>
</Properties>
</file>